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FF" w:rsidRPr="003359FF" w:rsidRDefault="00827D2E" w:rsidP="00F42DE3">
      <w:pPr>
        <w:jc w:val="center"/>
        <w:rPr>
          <w:rStyle w:val="ver12red"/>
          <w:rFonts w:ascii="Verdana" w:hAnsi="Verdana"/>
          <w:b/>
          <w:bCs/>
        </w:rPr>
      </w:pPr>
      <w:r w:rsidRPr="00827D2E">
        <w:rPr>
          <w:rStyle w:val="ver12red"/>
          <w:rFonts w:ascii="Verdana" w:hAnsi="Verdana"/>
          <w:b/>
          <w:bCs/>
        </w:rPr>
        <w:t>Microsoft Dynamics CRM 2016 Unleashed</w:t>
      </w:r>
    </w:p>
    <w:p w:rsidR="001D42E8" w:rsidRPr="00F42DE3" w:rsidRDefault="009A6B35" w:rsidP="00F42DE3">
      <w:pPr>
        <w:jc w:val="center"/>
        <w:rPr>
          <w:rFonts w:ascii="Verdana" w:hAnsi="Verdana" w:cs="Arial"/>
          <w:b/>
          <w:sz w:val="32"/>
          <w:szCs w:val="32"/>
        </w:rPr>
      </w:pPr>
      <w:r>
        <w:rPr>
          <w:rFonts w:ascii="Verdana" w:hAnsi="Verdana" w:cs="Arial"/>
          <w:b/>
          <w:sz w:val="32"/>
          <w:szCs w:val="32"/>
        </w:rPr>
        <w:t>First</w:t>
      </w:r>
      <w:r w:rsidR="003359FF">
        <w:rPr>
          <w:rFonts w:ascii="Verdana" w:hAnsi="Verdana" w:cs="Arial"/>
          <w:b/>
          <w:sz w:val="32"/>
          <w:szCs w:val="32"/>
        </w:rPr>
        <w:t xml:space="preserve"> </w:t>
      </w:r>
      <w:r w:rsidR="001D42E8" w:rsidRPr="00F42DE3">
        <w:rPr>
          <w:rFonts w:ascii="Verdana" w:hAnsi="Verdana" w:cs="Arial"/>
          <w:b/>
          <w:sz w:val="32"/>
          <w:szCs w:val="32"/>
        </w:rPr>
        <w:t>Edition</w:t>
      </w:r>
    </w:p>
    <w:p w:rsidR="001D42E8" w:rsidRPr="001D42E8" w:rsidRDefault="001D42E8" w:rsidP="001D42E8">
      <w:bookmarkStart w:id="0" w:name="_GoBack"/>
      <w:bookmarkEnd w:id="0"/>
    </w:p>
    <w:p w:rsidR="00FA63E2" w:rsidRPr="00FA63E2" w:rsidRDefault="00FA63E2" w:rsidP="00FA63E2"/>
    <w:p w:rsidR="00354E68" w:rsidRPr="00B37752" w:rsidRDefault="00827D2E">
      <w:pPr>
        <w:pStyle w:val="CRHD"/>
        <w:jc w:val="center"/>
        <w:rPr>
          <w:rFonts w:ascii="Verdana" w:hAnsi="Verdana"/>
        </w:rPr>
      </w:pPr>
      <w:r>
        <w:rPr>
          <w:rFonts w:ascii="Verdana" w:hAnsi="Verdana"/>
        </w:rPr>
        <w:t>Copyright © 2017</w:t>
      </w:r>
      <w:r w:rsidR="00354E68">
        <w:rPr>
          <w:rFonts w:ascii="Verdana" w:hAnsi="Verdana"/>
        </w:rPr>
        <w:t xml:space="preserve"> </w:t>
      </w:r>
      <w:r w:rsidR="009A6B35">
        <w:rPr>
          <w:rFonts w:ascii="Verdana" w:hAnsi="Verdana"/>
        </w:rPr>
        <w:t>Pearson Education</w:t>
      </w:r>
      <w:r w:rsidR="00B37752" w:rsidRPr="00B37752">
        <w:rPr>
          <w:rFonts w:ascii="Verdana" w:hAnsi="Verdana"/>
        </w:rPr>
        <w:t>, Inc.</w:t>
      </w:r>
    </w:p>
    <w:p w:rsidR="0030109A" w:rsidRDefault="000C31F8" w:rsidP="0030109A">
      <w:pPr>
        <w:pStyle w:val="CR"/>
        <w:jc w:val="center"/>
        <w:rPr>
          <w:rFonts w:ascii="Verdana" w:hAnsi="Verdana"/>
        </w:rPr>
      </w:pPr>
      <w:r w:rsidRPr="00B37752">
        <w:rPr>
          <w:rFonts w:ascii="Verdana" w:hAnsi="Verdana"/>
        </w:rPr>
        <w:t>ISBN-10</w:t>
      </w:r>
      <w:r w:rsidR="00354E68" w:rsidRPr="00B37752">
        <w:rPr>
          <w:rFonts w:ascii="Verdana" w:hAnsi="Verdana"/>
        </w:rPr>
        <w:t xml:space="preserve">: </w:t>
      </w:r>
      <w:r w:rsidR="00257A82" w:rsidRPr="00257A82">
        <w:rPr>
          <w:rFonts w:ascii="Verdana" w:hAnsi="Verdana"/>
        </w:rPr>
        <w:t>0</w:t>
      </w:r>
      <w:r w:rsidR="00257A82">
        <w:rPr>
          <w:rFonts w:ascii="Verdana" w:hAnsi="Verdana"/>
        </w:rPr>
        <w:t>-</w:t>
      </w:r>
      <w:r w:rsidR="00257A82" w:rsidRPr="00257A82">
        <w:rPr>
          <w:rFonts w:ascii="Verdana" w:hAnsi="Verdana"/>
        </w:rPr>
        <w:t>672</w:t>
      </w:r>
      <w:r w:rsidR="00257A82">
        <w:rPr>
          <w:rFonts w:ascii="Verdana" w:hAnsi="Verdana"/>
        </w:rPr>
        <w:t>-</w:t>
      </w:r>
      <w:r w:rsidR="00257A82" w:rsidRPr="00257A82">
        <w:rPr>
          <w:rFonts w:ascii="Verdana" w:hAnsi="Verdana"/>
        </w:rPr>
        <w:t>33760</w:t>
      </w:r>
      <w:r w:rsidR="00257A82">
        <w:rPr>
          <w:rFonts w:ascii="Verdana" w:hAnsi="Verdana"/>
        </w:rPr>
        <w:t>-</w:t>
      </w:r>
      <w:r w:rsidR="00257A82" w:rsidRPr="00257A82">
        <w:rPr>
          <w:rFonts w:ascii="Verdana" w:hAnsi="Verdana"/>
        </w:rPr>
        <w:t>6</w:t>
      </w:r>
      <w:r w:rsidR="0030109A">
        <w:rPr>
          <w:rFonts w:ascii="Verdana" w:hAnsi="Verdana"/>
        </w:rPr>
        <w:br/>
      </w:r>
      <w:r w:rsidRPr="00B37752">
        <w:rPr>
          <w:rFonts w:ascii="Verdana" w:hAnsi="Verdana"/>
        </w:rPr>
        <w:t>ISBN-13</w:t>
      </w:r>
      <w:r w:rsidR="0030109A" w:rsidRPr="00B37752">
        <w:rPr>
          <w:rFonts w:ascii="Verdana" w:hAnsi="Verdana"/>
        </w:rPr>
        <w:t xml:space="preserve">: </w:t>
      </w:r>
      <w:r w:rsidR="00257A82" w:rsidRPr="00257A82">
        <w:rPr>
          <w:rFonts w:ascii="Verdana" w:hAnsi="Verdana"/>
        </w:rPr>
        <w:t>978</w:t>
      </w:r>
      <w:r w:rsidR="00257A82">
        <w:rPr>
          <w:rFonts w:ascii="Verdana" w:hAnsi="Verdana"/>
        </w:rPr>
        <w:t>-</w:t>
      </w:r>
      <w:r w:rsidR="00257A82" w:rsidRPr="00257A82">
        <w:rPr>
          <w:rFonts w:ascii="Verdana" w:hAnsi="Verdana"/>
        </w:rPr>
        <w:t>0</w:t>
      </w:r>
      <w:r w:rsidR="00257A82">
        <w:rPr>
          <w:rFonts w:ascii="Verdana" w:hAnsi="Verdana"/>
        </w:rPr>
        <w:t>-</w:t>
      </w:r>
      <w:r w:rsidR="00257A82" w:rsidRPr="00257A82">
        <w:rPr>
          <w:rFonts w:ascii="Verdana" w:hAnsi="Verdana"/>
        </w:rPr>
        <w:t>6723</w:t>
      </w:r>
      <w:r w:rsidR="00257A82">
        <w:rPr>
          <w:rFonts w:ascii="Verdana" w:hAnsi="Verdana"/>
        </w:rPr>
        <w:t>-</w:t>
      </w:r>
      <w:r w:rsidR="00257A82" w:rsidRPr="00257A82">
        <w:rPr>
          <w:rFonts w:ascii="Verdana" w:hAnsi="Verdana"/>
        </w:rPr>
        <w:t>3760</w:t>
      </w:r>
      <w:r w:rsidR="00257A82">
        <w:rPr>
          <w:rFonts w:ascii="Verdana" w:hAnsi="Verdana"/>
        </w:rPr>
        <w:t>-</w:t>
      </w:r>
      <w:r w:rsidR="00257A82" w:rsidRPr="00257A82">
        <w:rPr>
          <w:rFonts w:ascii="Verdana" w:hAnsi="Verdana"/>
        </w:rPr>
        <w:t>4</w:t>
      </w:r>
    </w:p>
    <w:p w:rsidR="00354E68" w:rsidRDefault="00354E68">
      <w:pPr>
        <w:pStyle w:val="CRHD"/>
        <w:jc w:val="center"/>
        <w:rPr>
          <w:rFonts w:ascii="Verdana" w:hAnsi="Verdana"/>
        </w:rPr>
      </w:pPr>
      <w:r>
        <w:rPr>
          <w:rFonts w:ascii="Verdana" w:hAnsi="Verdana"/>
        </w:rPr>
        <w:t>Warning and Disclaimer</w:t>
      </w:r>
    </w:p>
    <w:p w:rsidR="00354E68" w:rsidRDefault="00354E68">
      <w:pPr>
        <w:pStyle w:val="CR"/>
        <w:jc w:val="center"/>
        <w:rPr>
          <w:rFonts w:ascii="Verdana" w:hAnsi="Verdana"/>
        </w:rPr>
      </w:pPr>
      <w:r>
        <w:rPr>
          <w:rFonts w:ascii="Verdana" w:hAnsi="Verdana"/>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rsidR="00354E68" w:rsidRDefault="00354E68">
      <w:pPr>
        <w:pStyle w:val="CR"/>
        <w:jc w:val="center"/>
        <w:rPr>
          <w:rFonts w:ascii="Verdana" w:hAnsi="Verdana"/>
        </w:rPr>
      </w:pPr>
      <w:r>
        <w:rPr>
          <w:rFonts w:ascii="Verdana" w:hAnsi="Verdana"/>
        </w:rPr>
        <w:t>When reviewing corrections, always check the print number of your book. Corrections are made to printed books with each subsequent printing</w:t>
      </w:r>
      <w:r w:rsidR="00B25379">
        <w:rPr>
          <w:rFonts w:ascii="Verdana" w:hAnsi="Verdana"/>
        </w:rPr>
        <w:t>.</w:t>
      </w:r>
    </w:p>
    <w:p w:rsidR="00354E68" w:rsidRDefault="00354E68" w:rsidP="0030109A">
      <w:pPr>
        <w:pStyle w:val="TH"/>
        <w:tabs>
          <w:tab w:val="left" w:pos="2160"/>
          <w:tab w:val="left" w:pos="4320"/>
        </w:tabs>
        <w:jc w:val="center"/>
        <w:rPr>
          <w:rFonts w:ascii="Verdana" w:hAnsi="Verdana"/>
        </w:rPr>
      </w:pPr>
      <w:r>
        <w:rPr>
          <w:rFonts w:ascii="Verdana" w:hAnsi="Verdana"/>
        </w:rPr>
        <w:t>First Printing:</w:t>
      </w:r>
      <w:r w:rsidR="009A6B35">
        <w:rPr>
          <w:rFonts w:ascii="Verdana" w:hAnsi="Verdana"/>
        </w:rPr>
        <w:t xml:space="preserve"> </w:t>
      </w:r>
      <w:r w:rsidR="008F465A">
        <w:rPr>
          <w:rFonts w:ascii="Verdana" w:hAnsi="Verdana"/>
        </w:rPr>
        <w:t>September 2016</w:t>
      </w:r>
    </w:p>
    <w:p w:rsidR="00E0692C" w:rsidRDefault="00E0692C" w:rsidP="00E0692C">
      <w:pPr>
        <w:pStyle w:val="TH"/>
        <w:tabs>
          <w:tab w:val="left" w:pos="2160"/>
          <w:tab w:val="left" w:pos="4320"/>
        </w:tabs>
        <w:rPr>
          <w:rFonts w:ascii="Verdana" w:hAnsi="Verdana"/>
          <w:b/>
          <w:i w:val="0"/>
        </w:rPr>
      </w:pPr>
    </w:p>
    <w:p w:rsidR="00E0692C" w:rsidRDefault="00E0692C" w:rsidP="00E0692C">
      <w:pPr>
        <w:pStyle w:val="TH"/>
        <w:tabs>
          <w:tab w:val="left" w:pos="2160"/>
          <w:tab w:val="left" w:pos="4320"/>
        </w:tabs>
        <w:rPr>
          <w:rFonts w:ascii="Verdana" w:hAnsi="Verdana"/>
          <w:b/>
          <w:i w:val="0"/>
        </w:rPr>
      </w:pPr>
      <w:r>
        <w:rPr>
          <w:rFonts w:ascii="Verdana" w:hAnsi="Verdana"/>
          <w:b/>
          <w:i w:val="0"/>
        </w:rPr>
        <w:t>Correction for</w:t>
      </w:r>
      <w:r w:rsidR="00B81584">
        <w:rPr>
          <w:rFonts w:ascii="Verdana" w:hAnsi="Verdana"/>
          <w:b/>
          <w:i w:val="0"/>
        </w:rPr>
        <w:t xml:space="preserve"> </w:t>
      </w:r>
      <w:r w:rsidR="008F465A">
        <w:rPr>
          <w:rFonts w:ascii="Verdana" w:hAnsi="Verdana"/>
          <w:b/>
          <w:i w:val="0"/>
        </w:rPr>
        <w:t>January 19, 2018</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90"/>
        <w:gridCol w:w="6840"/>
      </w:tblGrid>
      <w:tr w:rsidR="00E0692C" w:rsidTr="00E0692C">
        <w:tblPrEx>
          <w:tblCellMar>
            <w:top w:w="0" w:type="dxa"/>
            <w:bottom w:w="0" w:type="dxa"/>
          </w:tblCellMar>
        </w:tblPrEx>
        <w:tc>
          <w:tcPr>
            <w:tcW w:w="738" w:type="dxa"/>
          </w:tcPr>
          <w:p w:rsidR="00E0692C" w:rsidRDefault="00E0692C" w:rsidP="00E0692C">
            <w:pPr>
              <w:pStyle w:val="TB"/>
              <w:tabs>
                <w:tab w:val="clear" w:pos="5112"/>
              </w:tabs>
              <w:ind w:right="-198"/>
              <w:rPr>
                <w:rFonts w:ascii="Verdana" w:hAnsi="Verdana"/>
                <w:b/>
              </w:rPr>
            </w:pPr>
            <w:r>
              <w:rPr>
                <w:rFonts w:ascii="Verdana" w:hAnsi="Verdana"/>
                <w:b/>
              </w:rPr>
              <w:t>Pg</w:t>
            </w:r>
          </w:p>
        </w:tc>
        <w:tc>
          <w:tcPr>
            <w:tcW w:w="5490" w:type="dxa"/>
          </w:tcPr>
          <w:p w:rsidR="00E0692C" w:rsidRDefault="00E0692C" w:rsidP="006E45DE">
            <w:pPr>
              <w:pStyle w:val="TB"/>
              <w:tabs>
                <w:tab w:val="clear" w:pos="5112"/>
              </w:tabs>
              <w:rPr>
                <w:rFonts w:ascii="Verdana" w:hAnsi="Verdana"/>
                <w:b/>
              </w:rPr>
            </w:pPr>
            <w:r>
              <w:rPr>
                <w:rFonts w:ascii="Verdana" w:hAnsi="Verdana"/>
                <w:b/>
              </w:rPr>
              <w:t xml:space="preserve">Error – </w:t>
            </w:r>
            <w:r w:rsidR="008F465A">
              <w:rPr>
                <w:rFonts w:ascii="Verdana" w:hAnsi="Verdana"/>
                <w:b/>
              </w:rPr>
              <w:t xml:space="preserve">Third </w:t>
            </w:r>
            <w:r>
              <w:rPr>
                <w:rFonts w:ascii="Verdana" w:hAnsi="Verdana"/>
                <w:b/>
              </w:rPr>
              <w:t>Printing</w:t>
            </w:r>
          </w:p>
        </w:tc>
        <w:tc>
          <w:tcPr>
            <w:tcW w:w="6840" w:type="dxa"/>
          </w:tcPr>
          <w:p w:rsidR="00E0692C" w:rsidRDefault="00E0692C" w:rsidP="00E0692C">
            <w:pPr>
              <w:pStyle w:val="TB"/>
              <w:tabs>
                <w:tab w:val="clear" w:pos="5112"/>
              </w:tabs>
              <w:rPr>
                <w:rFonts w:ascii="Verdana" w:hAnsi="Verdana"/>
                <w:b/>
              </w:rPr>
            </w:pPr>
            <w:r>
              <w:rPr>
                <w:rFonts w:ascii="Verdana" w:hAnsi="Verdana"/>
                <w:b/>
              </w:rPr>
              <w:t>Correction</w:t>
            </w:r>
          </w:p>
        </w:tc>
      </w:tr>
      <w:tr w:rsidR="00E0692C" w:rsidRPr="00E0692C" w:rsidTr="00E0692C">
        <w:tblPrEx>
          <w:tblCellMar>
            <w:top w:w="0" w:type="dxa"/>
            <w:bottom w:w="0" w:type="dxa"/>
          </w:tblCellMar>
        </w:tblPrEx>
        <w:tc>
          <w:tcPr>
            <w:tcW w:w="738" w:type="dxa"/>
          </w:tcPr>
          <w:p w:rsidR="00E0692C" w:rsidRPr="00073298" w:rsidRDefault="008F465A" w:rsidP="00E0692C">
            <w:pPr>
              <w:pStyle w:val="TB"/>
              <w:tabs>
                <w:tab w:val="clear" w:pos="5112"/>
              </w:tabs>
              <w:ind w:right="-198"/>
              <w:rPr>
                <w:rFonts w:ascii="Verdana" w:hAnsi="Verdana"/>
                <w:szCs w:val="24"/>
              </w:rPr>
            </w:pPr>
            <w:r>
              <w:rPr>
                <w:rFonts w:ascii="Verdana" w:hAnsi="Verdana"/>
                <w:szCs w:val="24"/>
              </w:rPr>
              <w:t>14</w:t>
            </w:r>
          </w:p>
        </w:tc>
        <w:tc>
          <w:tcPr>
            <w:tcW w:w="5490" w:type="dxa"/>
          </w:tcPr>
          <w:p w:rsidR="008F465A" w:rsidRDefault="008F465A" w:rsidP="008F465A">
            <w:pPr>
              <w:pStyle w:val="TB"/>
              <w:rPr>
                <w:rFonts w:ascii="Verdana" w:hAnsi="Verdana"/>
                <w:szCs w:val="24"/>
              </w:rPr>
            </w:pPr>
            <w:r>
              <w:rPr>
                <w:rFonts w:ascii="Verdana" w:hAnsi="Verdana"/>
                <w:szCs w:val="24"/>
              </w:rPr>
              <w:t>Bottom of page under heading: New Forms Rendering Engine</w:t>
            </w:r>
          </w:p>
          <w:p w:rsidR="008F465A" w:rsidRPr="008F465A" w:rsidRDefault="008F465A" w:rsidP="008F465A">
            <w:pPr>
              <w:pStyle w:val="TB"/>
              <w:rPr>
                <w:rFonts w:ascii="Verdana" w:hAnsi="Verdana"/>
                <w:szCs w:val="24"/>
              </w:rPr>
            </w:pPr>
            <w:r w:rsidRPr="008F465A">
              <w:rPr>
                <w:rFonts w:ascii="Verdana" w:hAnsi="Verdana"/>
                <w:szCs w:val="24"/>
              </w:rPr>
              <w:t>With the release of Microsoft Dynamics CRM 2015 Update 1, Microsoft significantly increased the loading time for its forms.</w:t>
            </w:r>
          </w:p>
          <w:p w:rsidR="00E0692C" w:rsidRPr="00073298" w:rsidRDefault="00E0692C" w:rsidP="008F465A">
            <w:pPr>
              <w:pStyle w:val="TB"/>
              <w:tabs>
                <w:tab w:val="clear" w:pos="5112"/>
              </w:tabs>
              <w:rPr>
                <w:rFonts w:ascii="Verdana" w:hAnsi="Verdana"/>
                <w:szCs w:val="24"/>
              </w:rPr>
            </w:pPr>
          </w:p>
        </w:tc>
        <w:tc>
          <w:tcPr>
            <w:tcW w:w="6840" w:type="dxa"/>
          </w:tcPr>
          <w:p w:rsidR="008F465A" w:rsidRDefault="008F465A" w:rsidP="00E0692C">
            <w:pPr>
              <w:pStyle w:val="TB"/>
              <w:tabs>
                <w:tab w:val="clear" w:pos="5112"/>
              </w:tabs>
              <w:rPr>
                <w:rFonts w:ascii="Verdana" w:hAnsi="Verdana"/>
                <w:szCs w:val="24"/>
              </w:rPr>
            </w:pPr>
            <w:r>
              <w:rPr>
                <w:rFonts w:ascii="Verdana" w:hAnsi="Verdana"/>
                <w:szCs w:val="24"/>
              </w:rPr>
              <w:t xml:space="preserve">Change to </w:t>
            </w:r>
          </w:p>
          <w:p w:rsidR="00E0692C" w:rsidRPr="00073298" w:rsidRDefault="008F465A" w:rsidP="00E0692C">
            <w:pPr>
              <w:pStyle w:val="TB"/>
              <w:tabs>
                <w:tab w:val="clear" w:pos="5112"/>
              </w:tabs>
              <w:rPr>
                <w:rFonts w:ascii="Verdana" w:hAnsi="Verdana"/>
                <w:szCs w:val="24"/>
              </w:rPr>
            </w:pPr>
            <w:r w:rsidRPr="008F465A">
              <w:rPr>
                <w:rFonts w:ascii="Verdana" w:hAnsi="Verdana"/>
                <w:szCs w:val="24"/>
              </w:rPr>
              <w:t>With the release of Microsoft Dynamics CRM 2015 Update 1, M</w:t>
            </w:r>
            <w:r>
              <w:rPr>
                <w:rFonts w:ascii="Verdana" w:hAnsi="Verdana"/>
                <w:szCs w:val="24"/>
              </w:rPr>
              <w:t>icrosoft significantly decreased</w:t>
            </w:r>
            <w:r w:rsidRPr="008F465A">
              <w:rPr>
                <w:rFonts w:ascii="Verdana" w:hAnsi="Verdana"/>
                <w:szCs w:val="24"/>
              </w:rPr>
              <w:t xml:space="preserve"> the loading time for its forms.</w:t>
            </w:r>
          </w:p>
        </w:tc>
      </w:tr>
      <w:tr w:rsidR="008F465A" w:rsidRPr="00E0692C" w:rsidTr="00E0692C">
        <w:tblPrEx>
          <w:tblCellMar>
            <w:top w:w="0" w:type="dxa"/>
            <w:bottom w:w="0" w:type="dxa"/>
          </w:tblCellMar>
        </w:tblPrEx>
        <w:tc>
          <w:tcPr>
            <w:tcW w:w="738" w:type="dxa"/>
          </w:tcPr>
          <w:p w:rsidR="008F465A" w:rsidRPr="00073298" w:rsidRDefault="008F465A" w:rsidP="00E0692C">
            <w:pPr>
              <w:pStyle w:val="TB"/>
              <w:tabs>
                <w:tab w:val="clear" w:pos="5112"/>
              </w:tabs>
              <w:ind w:right="-198"/>
              <w:rPr>
                <w:rFonts w:ascii="Verdana" w:hAnsi="Verdana"/>
                <w:szCs w:val="24"/>
              </w:rPr>
            </w:pPr>
            <w:r>
              <w:rPr>
                <w:rFonts w:ascii="Verdana" w:hAnsi="Verdana"/>
                <w:szCs w:val="24"/>
              </w:rPr>
              <w:t>677</w:t>
            </w:r>
          </w:p>
        </w:tc>
        <w:tc>
          <w:tcPr>
            <w:tcW w:w="5490" w:type="dxa"/>
          </w:tcPr>
          <w:p w:rsidR="008F465A" w:rsidRDefault="008F465A" w:rsidP="008F465A">
            <w:pPr>
              <w:pStyle w:val="TB"/>
              <w:rPr>
                <w:rFonts w:ascii="Verdana" w:hAnsi="Verdana"/>
                <w:szCs w:val="24"/>
              </w:rPr>
            </w:pPr>
            <w:r>
              <w:rPr>
                <w:rFonts w:ascii="Verdana" w:hAnsi="Verdana"/>
                <w:szCs w:val="24"/>
              </w:rPr>
              <w:t>Bottom page in Note sidebar:</w:t>
            </w:r>
          </w:p>
          <w:p w:rsidR="008F465A" w:rsidRPr="008F465A" w:rsidRDefault="008F465A" w:rsidP="008F465A">
            <w:pPr>
              <w:pStyle w:val="TB"/>
              <w:rPr>
                <w:rFonts w:ascii="Verdana" w:hAnsi="Verdana"/>
                <w:szCs w:val="24"/>
              </w:rPr>
            </w:pPr>
            <w:r w:rsidRPr="008F465A">
              <w:rPr>
                <w:rFonts w:ascii="Verdana" w:hAnsi="Verdana"/>
                <w:szCs w:val="24"/>
              </w:rPr>
              <w:t>If you see any of the check boxes just described disabled, they might be disabled because one of the entities under that area is be configured differently than the other entities in the same area.</w:t>
            </w:r>
          </w:p>
          <w:p w:rsidR="008F465A" w:rsidRPr="008F465A" w:rsidRDefault="008F465A" w:rsidP="008F465A">
            <w:pPr>
              <w:pStyle w:val="TB"/>
              <w:rPr>
                <w:rFonts w:ascii="Verdana" w:hAnsi="Verdana"/>
                <w:szCs w:val="24"/>
              </w:rPr>
            </w:pPr>
          </w:p>
        </w:tc>
        <w:tc>
          <w:tcPr>
            <w:tcW w:w="6840" w:type="dxa"/>
          </w:tcPr>
          <w:p w:rsidR="008F465A" w:rsidRDefault="008F465A" w:rsidP="008F465A">
            <w:pPr>
              <w:pStyle w:val="TB"/>
              <w:rPr>
                <w:rFonts w:ascii="Verdana" w:hAnsi="Verdana"/>
                <w:szCs w:val="24"/>
              </w:rPr>
            </w:pPr>
            <w:r>
              <w:rPr>
                <w:rFonts w:ascii="Verdana" w:hAnsi="Verdana"/>
                <w:szCs w:val="24"/>
              </w:rPr>
              <w:t>Change to:</w:t>
            </w:r>
          </w:p>
          <w:p w:rsidR="008F465A" w:rsidRPr="008F465A" w:rsidRDefault="008F465A" w:rsidP="008F465A">
            <w:pPr>
              <w:pStyle w:val="TB"/>
              <w:rPr>
                <w:rFonts w:ascii="Verdana" w:hAnsi="Verdana"/>
                <w:szCs w:val="24"/>
              </w:rPr>
            </w:pPr>
            <w:r w:rsidRPr="008F465A">
              <w:rPr>
                <w:rFonts w:ascii="Verdana" w:hAnsi="Verdana"/>
                <w:szCs w:val="24"/>
              </w:rPr>
              <w:t>If you see any of the check boxes just described disabled, they might be disabled because one of the entitie</w:t>
            </w:r>
            <w:r>
              <w:rPr>
                <w:rFonts w:ascii="Verdana" w:hAnsi="Verdana"/>
                <w:szCs w:val="24"/>
              </w:rPr>
              <w:t xml:space="preserve">s under that area is </w:t>
            </w:r>
            <w:r w:rsidRPr="008F465A">
              <w:rPr>
                <w:rFonts w:ascii="Verdana" w:hAnsi="Verdana"/>
                <w:szCs w:val="24"/>
              </w:rPr>
              <w:t>configured differently than the other entities in the same area.</w:t>
            </w:r>
          </w:p>
          <w:p w:rsidR="008F465A" w:rsidRPr="008F465A" w:rsidRDefault="008F465A" w:rsidP="00E0692C">
            <w:pPr>
              <w:pStyle w:val="TB"/>
              <w:tabs>
                <w:tab w:val="clear" w:pos="5112"/>
              </w:tabs>
              <w:rPr>
                <w:rFonts w:ascii="Verdana" w:hAnsi="Verdana"/>
                <w:szCs w:val="24"/>
              </w:rPr>
            </w:pPr>
          </w:p>
        </w:tc>
      </w:tr>
      <w:tr w:rsidR="008F465A" w:rsidRPr="00E0692C" w:rsidTr="00E0692C">
        <w:tblPrEx>
          <w:tblCellMar>
            <w:top w:w="0" w:type="dxa"/>
            <w:bottom w:w="0" w:type="dxa"/>
          </w:tblCellMar>
        </w:tblPrEx>
        <w:tc>
          <w:tcPr>
            <w:tcW w:w="738" w:type="dxa"/>
          </w:tcPr>
          <w:p w:rsidR="008F465A" w:rsidRPr="00073298" w:rsidRDefault="008F465A" w:rsidP="00E0692C">
            <w:pPr>
              <w:pStyle w:val="TB"/>
              <w:tabs>
                <w:tab w:val="clear" w:pos="5112"/>
              </w:tabs>
              <w:ind w:right="-198"/>
              <w:rPr>
                <w:rFonts w:ascii="Verdana" w:hAnsi="Verdana"/>
                <w:szCs w:val="24"/>
              </w:rPr>
            </w:pPr>
            <w:r>
              <w:rPr>
                <w:rFonts w:ascii="Verdana" w:hAnsi="Verdana"/>
                <w:szCs w:val="24"/>
              </w:rPr>
              <w:t>888</w:t>
            </w:r>
          </w:p>
        </w:tc>
        <w:tc>
          <w:tcPr>
            <w:tcW w:w="5490" w:type="dxa"/>
          </w:tcPr>
          <w:p w:rsidR="008F465A" w:rsidRDefault="008F465A" w:rsidP="008F465A">
            <w:pPr>
              <w:pStyle w:val="TB"/>
              <w:rPr>
                <w:rFonts w:ascii="Verdana" w:hAnsi="Verdana"/>
                <w:szCs w:val="24"/>
              </w:rPr>
            </w:pPr>
            <w:r>
              <w:rPr>
                <w:rFonts w:ascii="Verdana" w:hAnsi="Verdana"/>
                <w:szCs w:val="24"/>
              </w:rPr>
              <w:t>Top of page, after 1</w:t>
            </w:r>
            <w:r w:rsidRPr="008F465A">
              <w:rPr>
                <w:rFonts w:ascii="Verdana" w:hAnsi="Verdana"/>
                <w:szCs w:val="24"/>
                <w:vertAlign w:val="superscript"/>
              </w:rPr>
              <w:t>st</w:t>
            </w:r>
            <w:r>
              <w:rPr>
                <w:rFonts w:ascii="Verdana" w:hAnsi="Verdana"/>
                <w:szCs w:val="24"/>
              </w:rPr>
              <w:t xml:space="preserve"> bullet:</w:t>
            </w:r>
          </w:p>
          <w:p w:rsidR="008F465A" w:rsidRPr="008F465A" w:rsidRDefault="008F465A" w:rsidP="008F465A">
            <w:pPr>
              <w:pStyle w:val="TB"/>
              <w:rPr>
                <w:rFonts w:ascii="Verdana" w:hAnsi="Verdana"/>
                <w:szCs w:val="24"/>
              </w:rPr>
            </w:pPr>
            <w:r w:rsidRPr="008F465A">
              <w:rPr>
                <w:rFonts w:ascii="Verdana" w:hAnsi="Verdana"/>
                <w:szCs w:val="24"/>
              </w:rPr>
              <w:t xml:space="preserve">The Merge operation changes between Cascade None and Cascade All, depending on the primary entity selected, and you can’t </w:t>
            </w:r>
            <w:proofErr w:type="gramStart"/>
            <w:r w:rsidRPr="008F465A">
              <w:rPr>
                <w:rFonts w:ascii="Verdana" w:hAnsi="Verdana"/>
                <w:szCs w:val="24"/>
              </w:rPr>
              <w:t>modified</w:t>
            </w:r>
            <w:proofErr w:type="gramEnd"/>
            <w:r w:rsidRPr="008F465A">
              <w:rPr>
                <w:rFonts w:ascii="Verdana" w:hAnsi="Verdana"/>
                <w:szCs w:val="24"/>
              </w:rPr>
              <w:t xml:space="preserve"> it.</w:t>
            </w:r>
          </w:p>
        </w:tc>
        <w:tc>
          <w:tcPr>
            <w:tcW w:w="6840" w:type="dxa"/>
          </w:tcPr>
          <w:p w:rsidR="008F465A" w:rsidRDefault="008F465A" w:rsidP="008F465A">
            <w:pPr>
              <w:pStyle w:val="TB"/>
              <w:rPr>
                <w:rFonts w:ascii="Verdana" w:hAnsi="Verdana"/>
                <w:szCs w:val="24"/>
              </w:rPr>
            </w:pPr>
            <w:r>
              <w:rPr>
                <w:rFonts w:ascii="Verdana" w:hAnsi="Verdana"/>
                <w:szCs w:val="24"/>
              </w:rPr>
              <w:t>Change to</w:t>
            </w:r>
            <w:r>
              <w:rPr>
                <w:rFonts w:ascii="Verdana" w:hAnsi="Verdana"/>
                <w:szCs w:val="24"/>
              </w:rPr>
              <w:t>:</w:t>
            </w:r>
          </w:p>
          <w:p w:rsidR="008F465A" w:rsidRPr="008F465A" w:rsidRDefault="008F465A" w:rsidP="008F465A">
            <w:pPr>
              <w:pStyle w:val="TB"/>
              <w:rPr>
                <w:rFonts w:ascii="Verdana" w:hAnsi="Verdana"/>
                <w:szCs w:val="24"/>
              </w:rPr>
            </w:pPr>
            <w:r w:rsidRPr="008F465A">
              <w:rPr>
                <w:rFonts w:ascii="Verdana" w:hAnsi="Verdana"/>
                <w:szCs w:val="24"/>
              </w:rPr>
              <w:t>The Merge operation changes between Cascade None and Cascade All, depending on the primary entity selected, and you can’t mod</w:t>
            </w:r>
            <w:r>
              <w:rPr>
                <w:rFonts w:ascii="Verdana" w:hAnsi="Verdana"/>
                <w:szCs w:val="24"/>
              </w:rPr>
              <w:t>ify</w:t>
            </w:r>
            <w:r w:rsidRPr="008F465A">
              <w:rPr>
                <w:rFonts w:ascii="Verdana" w:hAnsi="Verdana"/>
                <w:szCs w:val="24"/>
              </w:rPr>
              <w:t xml:space="preserve"> it.</w:t>
            </w:r>
          </w:p>
        </w:tc>
      </w:tr>
    </w:tbl>
    <w:p w:rsidR="00073298" w:rsidRDefault="00073298">
      <w:r>
        <w:br w:type="page"/>
      </w:r>
    </w:p>
    <w:p w:rsidR="00354E68" w:rsidRDefault="00354E68" w:rsidP="001479DF">
      <w:pPr>
        <w:pStyle w:val="TB"/>
        <w:jc w:val="center"/>
        <w:rPr>
          <w:rFonts w:ascii="Verdana" w:hAnsi="Verdana"/>
        </w:rPr>
      </w:pPr>
      <w:r>
        <w:rPr>
          <w:rFonts w:ascii="Verdana" w:hAnsi="Verdana"/>
        </w:rPr>
        <w:t>This errata sheet is intended to provide updated technical information. Spelling and grammar misprints are updated during the reprint process, but are not listed on this errata sheet.</w:t>
      </w:r>
    </w:p>
    <w:sectPr w:rsidR="00354E68" w:rsidSect="00152A36">
      <w:headerReference w:type="even" r:id="rId7"/>
      <w:footerReference w:type="default" r:id="rId8"/>
      <w:pgSz w:w="15840" w:h="12240" w:orient="landscape"/>
      <w:pgMar w:top="540" w:right="1440" w:bottom="450" w:left="1440" w:header="72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22" w:rsidRDefault="00E11722">
      <w:r>
        <w:separator/>
      </w:r>
    </w:p>
  </w:endnote>
  <w:endnote w:type="continuationSeparator" w:id="0">
    <w:p w:rsidR="00E11722" w:rsidRDefault="00E1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2C" w:rsidRPr="00F42DE3" w:rsidRDefault="00E0692C"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04/28/2017</w:t>
    </w:r>
    <w:r w:rsidRPr="00F42DE3">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22" w:rsidRDefault="00E11722">
      <w:r>
        <w:separator/>
      </w:r>
    </w:p>
  </w:footnote>
  <w:footnote w:type="continuationSeparator" w:id="0">
    <w:p w:rsidR="00E11722" w:rsidRDefault="00E11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2C" w:rsidRDefault="00E0692C">
    <w:r>
      <w:t>MACGLOBL.DOT</w:t>
    </w:r>
  </w:p>
  <w:p w:rsidR="00E0692C" w:rsidRDefault="00E0692C">
    <w:fldSimple w:instr=" DATE  \l ">
      <w:r w:rsidR="008F465A">
        <w:rPr>
          <w:noProof/>
        </w:rPr>
        <w:t>01/19/2018</w:t>
      </w:r>
    </w:fldSimple>
    <w:fldSimple w:instr=" TIME ">
      <w:r w:rsidR="008F465A">
        <w:rPr>
          <w:noProof/>
        </w:rPr>
        <w:t>1:59 PM</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07281"/>
    <w:multiLevelType w:val="hybridMultilevel"/>
    <w:tmpl w:val="67323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9A"/>
    <w:rsid w:val="000254AD"/>
    <w:rsid w:val="000654CB"/>
    <w:rsid w:val="00073298"/>
    <w:rsid w:val="000C2997"/>
    <w:rsid w:val="000C31F8"/>
    <w:rsid w:val="001479DF"/>
    <w:rsid w:val="00152A36"/>
    <w:rsid w:val="00152E24"/>
    <w:rsid w:val="00171BCA"/>
    <w:rsid w:val="001A2FB6"/>
    <w:rsid w:val="001D42E8"/>
    <w:rsid w:val="00257A82"/>
    <w:rsid w:val="002634BC"/>
    <w:rsid w:val="002C20A2"/>
    <w:rsid w:val="002C74FA"/>
    <w:rsid w:val="0030109A"/>
    <w:rsid w:val="00332459"/>
    <w:rsid w:val="003359FF"/>
    <w:rsid w:val="00337CD6"/>
    <w:rsid w:val="00340FF5"/>
    <w:rsid w:val="00354E68"/>
    <w:rsid w:val="003E3C7D"/>
    <w:rsid w:val="003E5126"/>
    <w:rsid w:val="004B5E43"/>
    <w:rsid w:val="004C6C8B"/>
    <w:rsid w:val="00514536"/>
    <w:rsid w:val="00591801"/>
    <w:rsid w:val="006832E3"/>
    <w:rsid w:val="006E45DE"/>
    <w:rsid w:val="006F02D7"/>
    <w:rsid w:val="006F5D52"/>
    <w:rsid w:val="007720F5"/>
    <w:rsid w:val="00772886"/>
    <w:rsid w:val="00772E8D"/>
    <w:rsid w:val="00781D18"/>
    <w:rsid w:val="007F1022"/>
    <w:rsid w:val="00827D2E"/>
    <w:rsid w:val="00832FC3"/>
    <w:rsid w:val="0087427A"/>
    <w:rsid w:val="008F465A"/>
    <w:rsid w:val="00965DBB"/>
    <w:rsid w:val="009747AE"/>
    <w:rsid w:val="0098487A"/>
    <w:rsid w:val="009A6B35"/>
    <w:rsid w:val="009C0C41"/>
    <w:rsid w:val="00A311DE"/>
    <w:rsid w:val="00A92AC8"/>
    <w:rsid w:val="00AA44F4"/>
    <w:rsid w:val="00B25379"/>
    <w:rsid w:val="00B37752"/>
    <w:rsid w:val="00B50268"/>
    <w:rsid w:val="00B81584"/>
    <w:rsid w:val="00BA51EF"/>
    <w:rsid w:val="00BC5ACF"/>
    <w:rsid w:val="00C63C17"/>
    <w:rsid w:val="00CA2F9A"/>
    <w:rsid w:val="00D730E6"/>
    <w:rsid w:val="00DA5EDB"/>
    <w:rsid w:val="00DC6927"/>
    <w:rsid w:val="00E0692C"/>
    <w:rsid w:val="00E10466"/>
    <w:rsid w:val="00E11722"/>
    <w:rsid w:val="00E1758A"/>
    <w:rsid w:val="00E846BF"/>
    <w:rsid w:val="00E97909"/>
    <w:rsid w:val="00EA4FAA"/>
    <w:rsid w:val="00ED6C9B"/>
    <w:rsid w:val="00F23F1F"/>
    <w:rsid w:val="00F36660"/>
    <w:rsid w:val="00F42DE3"/>
    <w:rsid w:val="00F75DB3"/>
    <w:rsid w:val="00FA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C3260D"/>
  <w15:chartTrackingRefBased/>
  <w15:docId w15:val="{964BBBC6-E136-47A4-A5E4-63A49B40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rFonts w:ascii="Courier" w:eastAsia="Times New Roman" w:hAnsi="Courier"/>
      <w:sz w:val="24"/>
    </w:rPr>
  </w:style>
  <w:style w:type="paragraph" w:styleId="Heading1">
    <w:name w:val="heading 1"/>
    <w:basedOn w:val="Normal"/>
    <w:next w:val="Normal"/>
    <w:qFormat/>
    <w:rsid w:val="00B37752"/>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T">
    <w:name w:val="FT"/>
    <w:pPr>
      <w:spacing w:after="240" w:line="240" w:lineRule="atLeast"/>
    </w:pPr>
    <w:rPr>
      <w:rFonts w:ascii="Courier" w:eastAsia="Times New Roman" w:hAnsi="Courier"/>
      <w:sz w:val="24"/>
    </w:rPr>
  </w:style>
  <w:style w:type="paragraph" w:customStyle="1" w:styleId="QQ">
    <w:name w:val="QQ"/>
    <w:pPr>
      <w:pBdr>
        <w:top w:val="single" w:sz="4" w:space="1" w:color="auto"/>
        <w:left w:val="single" w:sz="4" w:space="4" w:color="auto"/>
        <w:bottom w:val="single" w:sz="4" w:space="1" w:color="auto"/>
        <w:right w:val="single" w:sz="4" w:space="4" w:color="auto"/>
      </w:pBdr>
      <w:spacing w:before="240" w:after="240" w:line="240" w:lineRule="atLeast"/>
    </w:pPr>
    <w:rPr>
      <w:rFonts w:ascii="Courier" w:eastAsia="Times New Roman" w:hAnsi="Courier"/>
      <w:b/>
      <w:sz w:val="24"/>
    </w:rPr>
  </w:style>
  <w:style w:type="paragraph" w:customStyle="1" w:styleId="HC">
    <w:name w:val="HC"/>
    <w:pPr>
      <w:spacing w:after="240" w:line="240" w:lineRule="atLeast"/>
    </w:pPr>
    <w:rPr>
      <w:rFonts w:ascii="Courier" w:eastAsia="Times New Roman" w:hAnsi="Courie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T">
    <w:name w:val="IT"/>
    <w:pPr>
      <w:spacing w:after="240" w:line="240" w:lineRule="atLeast"/>
      <w:ind w:firstLine="1008"/>
    </w:pPr>
    <w:rPr>
      <w:rFonts w:ascii="Courier" w:eastAsia="Times New Roman" w:hAnsi="Courier"/>
      <w:sz w:val="24"/>
    </w:rPr>
  </w:style>
  <w:style w:type="paragraph" w:customStyle="1" w:styleId="BL">
    <w:name w:val="BL"/>
    <w:pPr>
      <w:tabs>
        <w:tab w:val="left" w:pos="288"/>
        <w:tab w:val="left" w:pos="1008"/>
      </w:tabs>
      <w:spacing w:after="240" w:line="240" w:lineRule="atLeast"/>
      <w:ind w:left="1008" w:hanging="864"/>
    </w:pPr>
    <w:rPr>
      <w:rFonts w:ascii="Courier" w:eastAsia="Times New Roman" w:hAnsi="Courier"/>
      <w:sz w:val="24"/>
    </w:rPr>
  </w:style>
  <w:style w:type="paragraph" w:customStyle="1" w:styleId="BX">
    <w:name w:val="BX"/>
    <w:pPr>
      <w:tabs>
        <w:tab w:val="left" w:pos="288"/>
        <w:tab w:val="left" w:pos="1008"/>
      </w:tabs>
      <w:spacing w:after="240" w:line="240" w:lineRule="atLeast"/>
      <w:ind w:left="1008" w:hanging="864"/>
    </w:pPr>
    <w:rPr>
      <w:rFonts w:ascii="Courier" w:eastAsia="Times New Roman" w:hAnsi="Courier"/>
      <w:sz w:val="24"/>
    </w:rPr>
  </w:style>
  <w:style w:type="paragraph" w:customStyle="1" w:styleId="NL">
    <w:name w:val="NL"/>
    <w:pPr>
      <w:tabs>
        <w:tab w:val="left" w:pos="288"/>
        <w:tab w:val="left" w:pos="1008"/>
      </w:tabs>
      <w:spacing w:after="240" w:line="240" w:lineRule="atLeast"/>
      <w:ind w:left="1008" w:hanging="864"/>
    </w:pPr>
    <w:rPr>
      <w:rFonts w:ascii="Courier" w:eastAsia="Times New Roman" w:hAnsi="Courier"/>
      <w:sz w:val="24"/>
    </w:rPr>
  </w:style>
  <w:style w:type="paragraph" w:customStyle="1" w:styleId="NX">
    <w:name w:val="NX"/>
    <w:pPr>
      <w:tabs>
        <w:tab w:val="left" w:pos="288"/>
        <w:tab w:val="left" w:pos="1008"/>
      </w:tabs>
      <w:spacing w:after="240" w:line="240" w:lineRule="atLeast"/>
      <w:ind w:left="1008" w:hanging="864"/>
    </w:pPr>
    <w:rPr>
      <w:rFonts w:ascii="Courier" w:eastAsia="Times New Roman" w:hAnsi="Courier"/>
      <w:sz w:val="24"/>
    </w:rPr>
  </w:style>
  <w:style w:type="paragraph" w:customStyle="1" w:styleId="UC">
    <w:name w:val="UC"/>
    <w:pPr>
      <w:tabs>
        <w:tab w:val="left" w:pos="5112"/>
      </w:tabs>
      <w:spacing w:after="240" w:line="240" w:lineRule="atLeast"/>
      <w:ind w:left="1008"/>
    </w:pPr>
    <w:rPr>
      <w:rFonts w:ascii="Courier" w:eastAsia="Times New Roman" w:hAnsi="Courier"/>
      <w:i/>
      <w:sz w:val="24"/>
    </w:rPr>
  </w:style>
  <w:style w:type="paragraph" w:customStyle="1" w:styleId="UL">
    <w:name w:val="UL"/>
    <w:pPr>
      <w:tabs>
        <w:tab w:val="left" w:pos="5112"/>
      </w:tabs>
      <w:spacing w:after="240" w:line="240" w:lineRule="atLeast"/>
      <w:ind w:left="1008"/>
    </w:pPr>
    <w:rPr>
      <w:rFonts w:ascii="Courier" w:eastAsia="Times New Roman" w:hAnsi="Courier"/>
      <w:sz w:val="24"/>
    </w:rPr>
  </w:style>
  <w:style w:type="paragraph" w:customStyle="1" w:styleId="UX">
    <w:name w:val="UX"/>
    <w:pPr>
      <w:tabs>
        <w:tab w:val="left" w:pos="5112"/>
      </w:tabs>
      <w:spacing w:after="240" w:line="240" w:lineRule="atLeast"/>
      <w:ind w:left="1008"/>
    </w:pPr>
    <w:rPr>
      <w:rFonts w:ascii="Courier" w:eastAsia="Times New Roman" w:hAnsi="Courier"/>
      <w:sz w:val="24"/>
    </w:rPr>
  </w:style>
  <w:style w:type="paragraph" w:customStyle="1" w:styleId="TN">
    <w:name w:val="TN"/>
    <w:pPr>
      <w:spacing w:after="240" w:line="240" w:lineRule="atLeast"/>
    </w:pPr>
    <w:rPr>
      <w:rFonts w:ascii="Courier" w:eastAsia="Times New Roman" w:hAnsi="Courier"/>
      <w:b/>
      <w:sz w:val="24"/>
    </w:rPr>
  </w:style>
  <w:style w:type="paragraph" w:customStyle="1" w:styleId="TH">
    <w:name w:val="TH"/>
    <w:pPr>
      <w:spacing w:after="240" w:line="240" w:lineRule="atLeast"/>
    </w:pPr>
    <w:rPr>
      <w:rFonts w:ascii="Courier" w:eastAsia="Times New Roman" w:hAnsi="Courier"/>
      <w:i/>
      <w:sz w:val="24"/>
    </w:rPr>
  </w:style>
  <w:style w:type="paragraph" w:customStyle="1" w:styleId="TS">
    <w:name w:val="TS"/>
    <w:pPr>
      <w:spacing w:after="240" w:line="240" w:lineRule="atLeast"/>
      <w:jc w:val="center"/>
    </w:pPr>
    <w:rPr>
      <w:rFonts w:ascii="Courier" w:eastAsia="Times New Roman" w:hAnsi="Courier"/>
      <w:i/>
      <w:sz w:val="24"/>
    </w:rPr>
  </w:style>
  <w:style w:type="paragraph" w:customStyle="1" w:styleId="TC">
    <w:name w:val="TC"/>
    <w:pPr>
      <w:tabs>
        <w:tab w:val="left" w:pos="5112"/>
      </w:tabs>
      <w:spacing w:after="240" w:line="240" w:lineRule="atLeast"/>
    </w:pPr>
    <w:rPr>
      <w:rFonts w:ascii="Courier" w:eastAsia="Times New Roman" w:hAnsi="Courier"/>
      <w:b/>
      <w:sz w:val="24"/>
    </w:rPr>
  </w:style>
  <w:style w:type="paragraph" w:customStyle="1" w:styleId="TB">
    <w:name w:val="TB"/>
    <w:pPr>
      <w:tabs>
        <w:tab w:val="left" w:pos="5112"/>
      </w:tabs>
      <w:spacing w:after="120" w:line="240" w:lineRule="atLeast"/>
    </w:pPr>
    <w:rPr>
      <w:rFonts w:ascii="Courier" w:eastAsia="Times New Roman" w:hAnsi="Courier"/>
      <w:sz w:val="24"/>
    </w:rPr>
  </w:style>
  <w:style w:type="paragraph" w:customStyle="1" w:styleId="TX">
    <w:name w:val="TX"/>
    <w:pPr>
      <w:tabs>
        <w:tab w:val="left" w:pos="5112"/>
      </w:tabs>
      <w:spacing w:after="240" w:line="240" w:lineRule="atLeast"/>
    </w:pPr>
    <w:rPr>
      <w:rFonts w:ascii="Courier" w:eastAsia="Times New Roman" w:hAnsi="Courier"/>
      <w:sz w:val="24"/>
    </w:rPr>
  </w:style>
  <w:style w:type="paragraph" w:customStyle="1" w:styleId="LH">
    <w:name w:val="LH"/>
    <w:pPr>
      <w:spacing w:after="240" w:line="240" w:lineRule="atLeast"/>
    </w:pPr>
    <w:rPr>
      <w:rFonts w:ascii="Courier" w:eastAsia="Times New Roman" w:hAnsi="Courier"/>
      <w:i/>
      <w:sz w:val="24"/>
    </w:rPr>
  </w:style>
  <w:style w:type="paragraph" w:customStyle="1" w:styleId="C1">
    <w:name w:val="C1"/>
    <w:pPr>
      <w:spacing w:after="240" w:line="240" w:lineRule="atLeast"/>
      <w:ind w:right="-1296"/>
    </w:pPr>
    <w:rPr>
      <w:rFonts w:ascii="Courier" w:eastAsia="Times New Roman" w:hAnsi="Courier"/>
      <w:sz w:val="16"/>
      <w:u w:val="single"/>
    </w:rPr>
  </w:style>
  <w:style w:type="paragraph" w:customStyle="1" w:styleId="C2">
    <w:name w:val="C2"/>
    <w:pPr>
      <w:spacing w:line="240" w:lineRule="atLeast"/>
      <w:ind w:right="-1296"/>
    </w:pPr>
    <w:rPr>
      <w:rFonts w:ascii="Courier" w:eastAsia="Times New Roman" w:hAnsi="Courier"/>
      <w:sz w:val="16"/>
      <w:u w:val="single"/>
    </w:rPr>
  </w:style>
  <w:style w:type="paragraph" w:customStyle="1" w:styleId="CX">
    <w:name w:val="CX"/>
    <w:pPr>
      <w:spacing w:after="240" w:line="240" w:lineRule="atLeast"/>
      <w:ind w:right="-1296"/>
    </w:pPr>
    <w:rPr>
      <w:rFonts w:ascii="Courier" w:eastAsia="Times New Roman" w:hAnsi="Courier"/>
      <w:sz w:val="16"/>
      <w:u w:val="single"/>
    </w:rPr>
  </w:style>
  <w:style w:type="paragraph" w:customStyle="1" w:styleId="MN">
    <w:name w:val="MN"/>
    <w:pPr>
      <w:spacing w:after="240" w:line="240" w:lineRule="atLeast"/>
      <w:ind w:left="1008" w:right="1008"/>
    </w:pPr>
    <w:rPr>
      <w:rFonts w:ascii="Courier" w:eastAsia="Times New Roman" w:hAnsi="Courier"/>
      <w:sz w:val="24"/>
    </w:rPr>
  </w:style>
  <w:style w:type="paragraph" w:customStyle="1" w:styleId="SH">
    <w:name w:val="SH"/>
    <w:pPr>
      <w:spacing w:after="240" w:line="240" w:lineRule="atLeast"/>
      <w:ind w:left="864" w:right="864"/>
      <w:jc w:val="center"/>
    </w:pPr>
    <w:rPr>
      <w:rFonts w:ascii="Courier" w:eastAsia="Times New Roman" w:hAnsi="Courier"/>
      <w:i/>
      <w:sz w:val="24"/>
    </w:rPr>
  </w:style>
  <w:style w:type="paragraph" w:customStyle="1" w:styleId="SB">
    <w:name w:val="SB"/>
    <w:pPr>
      <w:spacing w:after="240" w:line="240" w:lineRule="atLeast"/>
      <w:ind w:left="864" w:right="864"/>
    </w:pPr>
    <w:rPr>
      <w:rFonts w:ascii="Courier" w:eastAsia="Times New Roman" w:hAnsi="Courier"/>
      <w:sz w:val="24"/>
    </w:rPr>
  </w:style>
  <w:style w:type="paragraph" w:customStyle="1" w:styleId="NO">
    <w:name w:val="NO"/>
    <w:pPr>
      <w:spacing w:after="240" w:line="240" w:lineRule="atLeast"/>
      <w:ind w:left="864" w:right="864"/>
    </w:pPr>
    <w:rPr>
      <w:rFonts w:ascii="Courier" w:eastAsia="Times New Roman" w:hAnsi="Courier"/>
      <w:sz w:val="24"/>
    </w:rPr>
  </w:style>
  <w:style w:type="paragraph" w:customStyle="1" w:styleId="TI">
    <w:name w:val="TI"/>
    <w:pPr>
      <w:spacing w:after="240" w:line="240" w:lineRule="atLeast"/>
      <w:ind w:left="864" w:right="864"/>
    </w:pPr>
    <w:rPr>
      <w:rFonts w:ascii="Courier" w:eastAsia="Times New Roman" w:hAnsi="Courier"/>
      <w:sz w:val="24"/>
    </w:rPr>
  </w:style>
  <w:style w:type="paragraph" w:customStyle="1" w:styleId="CA">
    <w:name w:val="CA"/>
    <w:pPr>
      <w:spacing w:after="240" w:line="240" w:lineRule="atLeast"/>
      <w:ind w:left="864" w:right="864"/>
    </w:pPr>
    <w:rPr>
      <w:rFonts w:ascii="Courier" w:eastAsia="Times New Roman" w:hAnsi="Courier"/>
      <w:sz w:val="24"/>
    </w:rPr>
  </w:style>
  <w:style w:type="paragraph" w:customStyle="1" w:styleId="EH">
    <w:name w:val="EH"/>
    <w:pPr>
      <w:spacing w:after="240" w:line="240" w:lineRule="atLeast"/>
      <w:ind w:left="1008"/>
      <w:jc w:val="center"/>
    </w:pPr>
    <w:rPr>
      <w:rFonts w:ascii="Courier" w:eastAsia="Times New Roman" w:hAnsi="Courier"/>
      <w:b/>
      <w:i/>
      <w:sz w:val="24"/>
    </w:rPr>
  </w:style>
  <w:style w:type="paragraph" w:customStyle="1" w:styleId="ET">
    <w:name w:val="ET"/>
    <w:pPr>
      <w:tabs>
        <w:tab w:val="left" w:pos="5112"/>
      </w:tabs>
      <w:spacing w:after="240" w:line="240" w:lineRule="atLeast"/>
      <w:ind w:left="1008"/>
    </w:pPr>
    <w:rPr>
      <w:rFonts w:ascii="Courier" w:eastAsia="Times New Roman" w:hAnsi="Courier"/>
      <w:sz w:val="24"/>
    </w:rPr>
  </w:style>
  <w:style w:type="paragraph" w:customStyle="1" w:styleId="EX">
    <w:name w:val="EX"/>
    <w:pPr>
      <w:tabs>
        <w:tab w:val="left" w:pos="5112"/>
      </w:tabs>
      <w:spacing w:after="240" w:line="240" w:lineRule="atLeast"/>
      <w:ind w:left="1008"/>
    </w:pPr>
    <w:rPr>
      <w:rFonts w:ascii="Courier" w:eastAsia="Times New Roman" w:hAnsi="Courier"/>
      <w:sz w:val="24"/>
    </w:rPr>
  </w:style>
  <w:style w:type="paragraph" w:customStyle="1" w:styleId="FC">
    <w:name w:val="FC"/>
    <w:pPr>
      <w:spacing w:after="240" w:line="240" w:lineRule="atLeast"/>
    </w:pPr>
    <w:rPr>
      <w:rFonts w:ascii="Courier" w:eastAsia="Times New Roman" w:hAnsi="Courier"/>
      <w:i/>
      <w:sz w:val="24"/>
    </w:rPr>
  </w:style>
  <w:style w:type="paragraph" w:customStyle="1" w:styleId="FN">
    <w:name w:val="FN"/>
    <w:pPr>
      <w:spacing w:after="240" w:line="240" w:lineRule="atLeast"/>
    </w:pPr>
    <w:rPr>
      <w:rFonts w:ascii="Courier" w:eastAsia="Times New Roman" w:hAnsi="Courier"/>
      <w:b/>
      <w:sz w:val="24"/>
    </w:rPr>
  </w:style>
  <w:style w:type="paragraph" w:customStyle="1" w:styleId="M01">
    <w:name w:val="M01"/>
    <w:pPr>
      <w:spacing w:after="240" w:line="240" w:lineRule="atLeast"/>
    </w:pPr>
    <w:rPr>
      <w:rFonts w:ascii="Courier" w:eastAsia="Times New Roman" w:hAnsi="Courier"/>
      <w:sz w:val="24"/>
    </w:rPr>
  </w:style>
  <w:style w:type="paragraph" w:customStyle="1" w:styleId="M02">
    <w:name w:val="M02"/>
    <w:pPr>
      <w:spacing w:after="240" w:line="240" w:lineRule="atLeast"/>
    </w:pPr>
    <w:rPr>
      <w:rFonts w:ascii="Courier" w:eastAsia="Times New Roman" w:hAnsi="Courier"/>
      <w:sz w:val="24"/>
    </w:rPr>
  </w:style>
  <w:style w:type="paragraph" w:customStyle="1" w:styleId="M03">
    <w:name w:val="M03"/>
    <w:pPr>
      <w:spacing w:after="240" w:line="240" w:lineRule="atLeast"/>
    </w:pPr>
    <w:rPr>
      <w:rFonts w:ascii="Courier" w:eastAsia="Times New Roman" w:hAnsi="Courier"/>
      <w:sz w:val="24"/>
    </w:rPr>
  </w:style>
  <w:style w:type="paragraph" w:customStyle="1" w:styleId="M04">
    <w:name w:val="M04"/>
    <w:pPr>
      <w:spacing w:after="240" w:line="240" w:lineRule="atLeast"/>
    </w:pPr>
    <w:rPr>
      <w:rFonts w:ascii="Courier" w:eastAsia="Times New Roman" w:hAnsi="Courier"/>
      <w:sz w:val="24"/>
    </w:rPr>
  </w:style>
  <w:style w:type="paragraph" w:customStyle="1" w:styleId="M05">
    <w:name w:val="M05"/>
    <w:pPr>
      <w:spacing w:after="240" w:line="240" w:lineRule="atLeast"/>
    </w:pPr>
    <w:rPr>
      <w:rFonts w:ascii="Courier" w:eastAsia="Times New Roman" w:hAnsi="Courier"/>
      <w:sz w:val="24"/>
    </w:rPr>
  </w:style>
  <w:style w:type="paragraph" w:customStyle="1" w:styleId="M06">
    <w:name w:val="M06"/>
    <w:pPr>
      <w:spacing w:after="240" w:line="240" w:lineRule="atLeast"/>
    </w:pPr>
    <w:rPr>
      <w:rFonts w:ascii="Courier" w:eastAsia="Times New Roman" w:hAnsi="Courier"/>
      <w:sz w:val="24"/>
    </w:rPr>
  </w:style>
  <w:style w:type="paragraph" w:customStyle="1" w:styleId="M07">
    <w:name w:val="M07"/>
    <w:pPr>
      <w:spacing w:after="240" w:line="240" w:lineRule="atLeast"/>
    </w:pPr>
    <w:rPr>
      <w:rFonts w:ascii="Courier" w:eastAsia="Times New Roman" w:hAnsi="Courier"/>
      <w:sz w:val="24"/>
    </w:rPr>
  </w:style>
  <w:style w:type="paragraph" w:customStyle="1" w:styleId="PD">
    <w:name w:val="PD"/>
    <w:pPr>
      <w:spacing w:before="240" w:after="240" w:line="240" w:lineRule="atLeast"/>
    </w:pPr>
    <w:rPr>
      <w:rFonts w:ascii="Courier" w:eastAsia="Times New Roman" w:hAnsi="Courier"/>
      <w:b/>
      <w:i/>
      <w:sz w:val="24"/>
    </w:rPr>
  </w:style>
  <w:style w:type="paragraph" w:customStyle="1" w:styleId="ENL">
    <w:name w:val="EN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ENX">
    <w:name w:val="ENX"/>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HA">
    <w:name w:val="HA"/>
    <w:pPr>
      <w:spacing w:after="240" w:line="240" w:lineRule="atLeast"/>
    </w:pPr>
    <w:rPr>
      <w:rFonts w:ascii="Courier" w:eastAsia="Times New Roman" w:hAnsi="Courier"/>
      <w:b/>
      <w:sz w:val="24"/>
    </w:rPr>
  </w:style>
  <w:style w:type="paragraph" w:customStyle="1" w:styleId="HB">
    <w:name w:val="HB"/>
    <w:pPr>
      <w:spacing w:after="240" w:line="240" w:lineRule="atLeast"/>
    </w:pPr>
    <w:rPr>
      <w:rFonts w:ascii="Courier" w:eastAsia="Times New Roman" w:hAnsi="Courier"/>
      <w:b/>
      <w:sz w:val="24"/>
    </w:rPr>
  </w:style>
  <w:style w:type="paragraph" w:customStyle="1" w:styleId="HD">
    <w:name w:val="HD"/>
    <w:pPr>
      <w:spacing w:after="240" w:line="240" w:lineRule="atLeast"/>
    </w:pPr>
    <w:rPr>
      <w:rFonts w:ascii="Courier" w:eastAsia="Times New Roman" w:hAnsi="Courier"/>
      <w:b/>
      <w:sz w:val="24"/>
    </w:rPr>
  </w:style>
  <w:style w:type="paragraph" w:customStyle="1" w:styleId="HE">
    <w:name w:val="HE"/>
    <w:pPr>
      <w:spacing w:after="240" w:line="240" w:lineRule="atLeast"/>
    </w:pPr>
    <w:rPr>
      <w:rFonts w:ascii="Courier" w:eastAsia="Times New Roman" w:hAnsi="Courier"/>
      <w:b/>
      <w:sz w:val="24"/>
    </w:rPr>
  </w:style>
  <w:style w:type="paragraph" w:customStyle="1" w:styleId="HF">
    <w:name w:val="HF"/>
    <w:pPr>
      <w:spacing w:after="240" w:line="240" w:lineRule="atLeast"/>
    </w:pPr>
    <w:rPr>
      <w:rFonts w:ascii="Courier" w:eastAsia="Times New Roman" w:hAnsi="Courier"/>
      <w:b/>
      <w:sz w:val="24"/>
    </w:rPr>
  </w:style>
  <w:style w:type="paragraph" w:customStyle="1" w:styleId="HG">
    <w:name w:val="HG"/>
    <w:pPr>
      <w:spacing w:after="240" w:line="240" w:lineRule="atLeast"/>
    </w:pPr>
    <w:rPr>
      <w:rFonts w:ascii="Courier" w:eastAsia="Times New Roman" w:hAnsi="Courier"/>
      <w:b/>
      <w:sz w:val="24"/>
    </w:rPr>
  </w:style>
  <w:style w:type="paragraph" w:customStyle="1" w:styleId="EL">
    <w:name w:val="E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LC1">
    <w:name w:val="LC1"/>
    <w:pPr>
      <w:spacing w:after="240" w:line="240" w:lineRule="atLeast"/>
      <w:ind w:left="1008" w:right="-1296"/>
    </w:pPr>
    <w:rPr>
      <w:rFonts w:ascii="Courier" w:eastAsia="Times New Roman" w:hAnsi="Courier"/>
      <w:sz w:val="16"/>
      <w:u w:val="single"/>
    </w:rPr>
  </w:style>
  <w:style w:type="paragraph" w:customStyle="1" w:styleId="LC2">
    <w:name w:val="LC2"/>
    <w:pPr>
      <w:spacing w:line="240" w:lineRule="atLeast"/>
      <w:ind w:left="1008" w:right="-1296"/>
    </w:pPr>
    <w:rPr>
      <w:rFonts w:ascii="Courier" w:eastAsia="Times New Roman" w:hAnsi="Courier"/>
      <w:sz w:val="16"/>
      <w:u w:val="single"/>
    </w:rPr>
  </w:style>
  <w:style w:type="paragraph" w:customStyle="1" w:styleId="LCX">
    <w:name w:val="LCX"/>
    <w:pPr>
      <w:spacing w:after="240" w:line="240" w:lineRule="atLeast"/>
      <w:ind w:left="1008" w:right="-1296"/>
    </w:pPr>
    <w:rPr>
      <w:rFonts w:ascii="Courier" w:eastAsia="Times New Roman" w:hAnsi="Courier"/>
      <w:sz w:val="16"/>
      <w:u w:val="single"/>
    </w:rPr>
  </w:style>
  <w:style w:type="paragraph" w:customStyle="1" w:styleId="TR">
    <w:name w:val="TR"/>
    <w:pPr>
      <w:tabs>
        <w:tab w:val="left" w:pos="5112"/>
      </w:tabs>
      <w:spacing w:after="120" w:line="240" w:lineRule="atLeast"/>
    </w:pPr>
    <w:rPr>
      <w:rFonts w:ascii="Courier" w:eastAsia="Times New Roman" w:hAnsi="Courier"/>
      <w:sz w:val="24"/>
    </w:rPr>
  </w:style>
  <w:style w:type="paragraph" w:customStyle="1" w:styleId="AU">
    <w:name w:val="AU"/>
    <w:pPr>
      <w:spacing w:after="240" w:line="240" w:lineRule="atLeast"/>
    </w:pPr>
    <w:rPr>
      <w:rFonts w:ascii="Courier" w:eastAsia="Times New Roman" w:hAnsi="Courier"/>
      <w:i/>
      <w:sz w:val="24"/>
    </w:rPr>
  </w:style>
  <w:style w:type="paragraph" w:customStyle="1" w:styleId="MH">
    <w:name w:val="MH"/>
    <w:pPr>
      <w:spacing w:after="240" w:line="240" w:lineRule="atLeast"/>
      <w:ind w:left="1008" w:right="1008"/>
      <w:jc w:val="center"/>
    </w:pPr>
    <w:rPr>
      <w:rFonts w:ascii="Courier" w:eastAsia="Times New Roman" w:hAnsi="Courier"/>
      <w:i/>
      <w:sz w:val="24"/>
    </w:rPr>
  </w:style>
  <w:style w:type="paragraph" w:customStyle="1" w:styleId="M08">
    <w:name w:val="M08"/>
    <w:pPr>
      <w:spacing w:after="240" w:line="240" w:lineRule="atLeast"/>
    </w:pPr>
    <w:rPr>
      <w:rFonts w:ascii="Courier" w:eastAsia="Times New Roman" w:hAnsi="Courier"/>
      <w:sz w:val="24"/>
    </w:rPr>
  </w:style>
  <w:style w:type="paragraph" w:customStyle="1" w:styleId="CLT">
    <w:name w:val="CLT"/>
    <w:pPr>
      <w:spacing w:after="240" w:line="240" w:lineRule="atLeast"/>
      <w:ind w:left="864" w:right="864"/>
    </w:pPr>
    <w:rPr>
      <w:rFonts w:ascii="Courier" w:eastAsia="Times New Roman" w:hAnsi="Courier"/>
      <w:sz w:val="24"/>
    </w:rPr>
  </w:style>
  <w:style w:type="paragraph" w:customStyle="1" w:styleId="FTN">
    <w:name w:val="FTN"/>
    <w:pPr>
      <w:spacing w:after="240" w:line="240" w:lineRule="atLeast"/>
      <w:ind w:left="864" w:right="864"/>
    </w:pPr>
    <w:rPr>
      <w:rFonts w:ascii="Courier" w:eastAsia="Times New Roman" w:hAnsi="Courier"/>
      <w:i/>
      <w:sz w:val="16"/>
    </w:rPr>
  </w:style>
  <w:style w:type="paragraph" w:customStyle="1" w:styleId="BTSUB">
    <w:name w:val="BTSUB"/>
    <w:pPr>
      <w:spacing w:after="240" w:line="240" w:lineRule="atLeast"/>
    </w:pPr>
    <w:rPr>
      <w:rFonts w:ascii="Courier" w:eastAsia="Times New Roman" w:hAnsi="Courier"/>
      <w:sz w:val="24"/>
    </w:rPr>
  </w:style>
  <w:style w:type="paragraph" w:customStyle="1" w:styleId="LX">
    <w:name w:val="LX"/>
    <w:next w:val="Normal"/>
    <w:pPr>
      <w:spacing w:after="240" w:line="240" w:lineRule="atLeast"/>
      <w:ind w:right="-1296"/>
    </w:pPr>
    <w:rPr>
      <w:rFonts w:ascii="Courier" w:eastAsia="Times New Roman" w:hAnsi="Courier"/>
      <w:sz w:val="16"/>
      <w:u w:val="single"/>
    </w:rPr>
  </w:style>
  <w:style w:type="paragraph" w:customStyle="1" w:styleId="NOX">
    <w:name w:val="NOX"/>
    <w:pPr>
      <w:spacing w:after="240" w:line="240" w:lineRule="atLeast"/>
      <w:ind w:left="864" w:right="864"/>
    </w:pPr>
    <w:rPr>
      <w:rFonts w:ascii="Courier" w:eastAsia="Times New Roman" w:hAnsi="Courier"/>
      <w:sz w:val="24"/>
    </w:rPr>
  </w:style>
  <w:style w:type="paragraph" w:customStyle="1" w:styleId="TIX">
    <w:name w:val="TIX"/>
    <w:pPr>
      <w:spacing w:after="240" w:line="240" w:lineRule="atLeast"/>
      <w:ind w:left="864" w:right="864"/>
    </w:pPr>
    <w:rPr>
      <w:rFonts w:ascii="Courier" w:eastAsia="Times New Roman" w:hAnsi="Courier"/>
      <w:sz w:val="24"/>
    </w:rPr>
  </w:style>
  <w:style w:type="paragraph" w:customStyle="1" w:styleId="CAX">
    <w:name w:val="CAX"/>
    <w:pPr>
      <w:spacing w:after="240" w:line="240" w:lineRule="atLeast"/>
      <w:ind w:left="864" w:right="864"/>
    </w:pPr>
    <w:rPr>
      <w:rFonts w:ascii="Courier" w:eastAsia="Times New Roman" w:hAnsi="Courier"/>
      <w:sz w:val="24"/>
    </w:rPr>
  </w:style>
  <w:style w:type="paragraph" w:customStyle="1" w:styleId="SBX">
    <w:name w:val="SBX"/>
    <w:pPr>
      <w:spacing w:after="240" w:line="240" w:lineRule="atLeast"/>
      <w:ind w:left="864" w:right="864"/>
    </w:pPr>
    <w:rPr>
      <w:rFonts w:ascii="Courier" w:eastAsia="Times New Roman" w:hAnsi="Courier"/>
      <w:sz w:val="24"/>
    </w:rPr>
  </w:style>
  <w:style w:type="paragraph" w:customStyle="1" w:styleId="BT">
    <w:name w:val="BT"/>
    <w:pPr>
      <w:spacing w:after="240" w:line="240" w:lineRule="atLeast"/>
    </w:pPr>
    <w:rPr>
      <w:rFonts w:ascii="Courier" w:eastAsia="Times New Roman" w:hAnsi="Courier"/>
      <w:b/>
      <w:sz w:val="24"/>
    </w:rPr>
  </w:style>
  <w:style w:type="paragraph" w:customStyle="1" w:styleId="M09">
    <w:name w:val="M09"/>
    <w:pPr>
      <w:spacing w:after="240" w:line="240" w:lineRule="atLeast"/>
    </w:pPr>
    <w:rPr>
      <w:rFonts w:ascii="Courier" w:eastAsia="Times New Roman" w:hAnsi="Courier"/>
      <w:sz w:val="24"/>
    </w:rPr>
  </w:style>
  <w:style w:type="paragraph" w:customStyle="1" w:styleId="M10">
    <w:name w:val="M10"/>
    <w:pPr>
      <w:spacing w:after="240" w:line="240" w:lineRule="atLeast"/>
    </w:pPr>
    <w:rPr>
      <w:rFonts w:ascii="Courier" w:eastAsia="Times New Roman" w:hAnsi="Courier"/>
      <w:sz w:val="24"/>
    </w:rPr>
  </w:style>
  <w:style w:type="paragraph" w:customStyle="1" w:styleId="M11">
    <w:name w:val="M11"/>
    <w:pPr>
      <w:spacing w:after="240" w:line="240" w:lineRule="atLeast"/>
    </w:pPr>
    <w:rPr>
      <w:rFonts w:ascii="Courier" w:eastAsia="Times New Roman" w:hAnsi="Courier"/>
      <w:sz w:val="24"/>
    </w:rPr>
  </w:style>
  <w:style w:type="paragraph" w:customStyle="1" w:styleId="M12">
    <w:name w:val="M12"/>
    <w:pPr>
      <w:spacing w:after="240" w:line="240" w:lineRule="atLeast"/>
    </w:pPr>
    <w:rPr>
      <w:rFonts w:ascii="Courier" w:eastAsia="Times New Roman" w:hAnsi="Courier"/>
      <w:sz w:val="24"/>
    </w:rPr>
  </w:style>
  <w:style w:type="paragraph" w:customStyle="1" w:styleId="M13">
    <w:name w:val="M13"/>
    <w:pPr>
      <w:spacing w:after="240" w:line="240" w:lineRule="atLeast"/>
    </w:pPr>
    <w:rPr>
      <w:rFonts w:ascii="Courier" w:eastAsia="Times New Roman" w:hAnsi="Courier"/>
      <w:sz w:val="24"/>
    </w:rPr>
  </w:style>
  <w:style w:type="paragraph" w:customStyle="1" w:styleId="M14">
    <w:name w:val="M14"/>
    <w:pPr>
      <w:spacing w:after="240" w:line="240" w:lineRule="atLeast"/>
    </w:pPr>
    <w:rPr>
      <w:rFonts w:ascii="Courier" w:eastAsia="Times New Roman" w:hAnsi="Courier"/>
      <w:sz w:val="24"/>
    </w:rPr>
  </w:style>
  <w:style w:type="paragraph" w:customStyle="1" w:styleId="M15">
    <w:name w:val="M15"/>
    <w:pPr>
      <w:spacing w:after="240" w:line="240" w:lineRule="atLeast"/>
    </w:pPr>
    <w:rPr>
      <w:rFonts w:ascii="Courier" w:eastAsia="Times New Roman" w:hAnsi="Courier"/>
      <w:sz w:val="24"/>
    </w:rPr>
  </w:style>
  <w:style w:type="paragraph" w:customStyle="1" w:styleId="CSH">
    <w:name w:val="CSH"/>
    <w:pPr>
      <w:spacing w:after="240" w:line="240" w:lineRule="atLeast"/>
      <w:ind w:left="1152" w:right="1152"/>
      <w:jc w:val="center"/>
    </w:pPr>
    <w:rPr>
      <w:rFonts w:ascii="Courier" w:eastAsia="Times New Roman" w:hAnsi="Courier"/>
      <w:i/>
      <w:sz w:val="24"/>
    </w:rPr>
  </w:style>
  <w:style w:type="paragraph" w:customStyle="1" w:styleId="CHD">
    <w:name w:val="CHD"/>
    <w:pPr>
      <w:spacing w:after="240" w:line="240" w:lineRule="atLeast"/>
      <w:ind w:left="576"/>
    </w:pPr>
    <w:rPr>
      <w:rFonts w:ascii="Courier" w:eastAsia="Times New Roman" w:hAnsi="Courier"/>
      <w:b/>
      <w:sz w:val="24"/>
    </w:rPr>
  </w:style>
  <w:style w:type="paragraph" w:customStyle="1" w:styleId="CHE">
    <w:name w:val="CHE"/>
    <w:pPr>
      <w:spacing w:after="240" w:line="240" w:lineRule="atLeast"/>
      <w:ind w:left="576"/>
    </w:pPr>
    <w:rPr>
      <w:rFonts w:ascii="Courier" w:eastAsia="Times New Roman" w:hAnsi="Courier"/>
      <w:b/>
      <w:sz w:val="24"/>
    </w:rPr>
  </w:style>
  <w:style w:type="paragraph" w:customStyle="1" w:styleId="CFT">
    <w:name w:val="CFT"/>
    <w:pPr>
      <w:spacing w:after="240" w:line="240" w:lineRule="atLeast"/>
      <w:ind w:left="576"/>
    </w:pPr>
    <w:rPr>
      <w:rFonts w:ascii="Courier" w:eastAsia="Times New Roman" w:hAnsi="Courier"/>
      <w:sz w:val="24"/>
    </w:rPr>
  </w:style>
  <w:style w:type="paragraph" w:customStyle="1" w:styleId="CBL">
    <w:name w:val="CBL"/>
    <w:pPr>
      <w:tabs>
        <w:tab w:val="left" w:pos="864"/>
        <w:tab w:val="left" w:pos="1584"/>
      </w:tabs>
      <w:spacing w:after="240" w:line="240" w:lineRule="atLeast"/>
      <w:ind w:left="2160" w:hanging="1440"/>
    </w:pPr>
    <w:rPr>
      <w:rFonts w:ascii="Courier" w:eastAsia="Times New Roman" w:hAnsi="Courier"/>
      <w:sz w:val="24"/>
    </w:rPr>
  </w:style>
  <w:style w:type="paragraph" w:customStyle="1" w:styleId="CBX">
    <w:name w:val="CBX"/>
    <w:pPr>
      <w:tabs>
        <w:tab w:val="left" w:pos="864"/>
        <w:tab w:val="left" w:pos="1584"/>
      </w:tabs>
      <w:spacing w:after="240" w:line="240" w:lineRule="atLeast"/>
      <w:ind w:left="2160" w:hanging="1440"/>
    </w:pPr>
    <w:rPr>
      <w:rFonts w:ascii="Courier" w:eastAsia="Times New Roman" w:hAnsi="Courier"/>
      <w:sz w:val="24"/>
    </w:rPr>
  </w:style>
  <w:style w:type="paragraph" w:customStyle="1" w:styleId="CNL">
    <w:name w:val="CNL"/>
    <w:pPr>
      <w:tabs>
        <w:tab w:val="left" w:pos="864"/>
        <w:tab w:val="left" w:pos="1584"/>
      </w:tabs>
      <w:spacing w:after="240" w:line="240" w:lineRule="atLeast"/>
      <w:ind w:left="2160" w:hanging="1440"/>
    </w:pPr>
    <w:rPr>
      <w:rFonts w:ascii="Courier" w:eastAsia="Times New Roman" w:hAnsi="Courier"/>
      <w:sz w:val="24"/>
    </w:rPr>
  </w:style>
  <w:style w:type="paragraph" w:customStyle="1" w:styleId="CNX">
    <w:name w:val="CNX"/>
    <w:pPr>
      <w:tabs>
        <w:tab w:val="left" w:pos="864"/>
        <w:tab w:val="left" w:pos="1584"/>
      </w:tabs>
      <w:spacing w:after="240" w:line="240" w:lineRule="atLeast"/>
      <w:ind w:left="2160" w:hanging="1440"/>
    </w:pPr>
    <w:rPr>
      <w:rFonts w:ascii="Courier" w:eastAsia="Times New Roman" w:hAnsi="Courier"/>
      <w:sz w:val="24"/>
    </w:rPr>
  </w:style>
  <w:style w:type="paragraph" w:customStyle="1" w:styleId="CTH">
    <w:name w:val="CTH"/>
    <w:pPr>
      <w:spacing w:after="240" w:line="240" w:lineRule="atLeast"/>
      <w:ind w:left="576"/>
    </w:pPr>
    <w:rPr>
      <w:rFonts w:ascii="Courier" w:eastAsia="Times New Roman" w:hAnsi="Courier"/>
      <w:b/>
      <w:sz w:val="24"/>
    </w:rPr>
  </w:style>
  <w:style w:type="paragraph" w:customStyle="1" w:styleId="CTC">
    <w:name w:val="CTC"/>
    <w:pPr>
      <w:tabs>
        <w:tab w:val="left" w:pos="5112"/>
      </w:tabs>
      <w:spacing w:after="240" w:line="240" w:lineRule="atLeast"/>
      <w:ind w:left="576"/>
    </w:pPr>
    <w:rPr>
      <w:rFonts w:ascii="Courier" w:eastAsia="Times New Roman" w:hAnsi="Courier"/>
      <w:b/>
      <w:sz w:val="24"/>
    </w:rPr>
  </w:style>
  <w:style w:type="paragraph" w:customStyle="1" w:styleId="CTB">
    <w:name w:val="CTB"/>
    <w:pPr>
      <w:tabs>
        <w:tab w:val="left" w:pos="5112"/>
      </w:tabs>
      <w:spacing w:after="240" w:line="240" w:lineRule="atLeast"/>
      <w:ind w:left="576"/>
    </w:pPr>
    <w:rPr>
      <w:rFonts w:ascii="Courier" w:eastAsia="Times New Roman" w:hAnsi="Courier"/>
      <w:sz w:val="24"/>
    </w:rPr>
  </w:style>
  <w:style w:type="paragraph" w:customStyle="1" w:styleId="CTX">
    <w:name w:val="CTX"/>
    <w:pPr>
      <w:tabs>
        <w:tab w:val="left" w:pos="5112"/>
      </w:tabs>
      <w:spacing w:after="240" w:line="240" w:lineRule="atLeast"/>
      <w:ind w:left="576"/>
    </w:pPr>
    <w:rPr>
      <w:rFonts w:ascii="Courier" w:eastAsia="Times New Roman" w:hAnsi="Courier"/>
      <w:sz w:val="24"/>
    </w:rPr>
  </w:style>
  <w:style w:type="paragraph" w:customStyle="1" w:styleId="EDTN">
    <w:name w:val="EDTN"/>
    <w:pPr>
      <w:spacing w:after="240" w:line="240" w:lineRule="atLeast"/>
    </w:pPr>
    <w:rPr>
      <w:rFonts w:ascii="Courier" w:eastAsia="Times New Roman" w:hAnsi="Courier"/>
      <w:sz w:val="24"/>
    </w:rPr>
  </w:style>
  <w:style w:type="paragraph" w:customStyle="1" w:styleId="ADD">
    <w:name w:val="ADD"/>
    <w:pPr>
      <w:spacing w:after="240" w:line="240" w:lineRule="atLeast"/>
    </w:pPr>
    <w:rPr>
      <w:rFonts w:ascii="Courier" w:eastAsia="Times New Roman" w:hAnsi="Courier"/>
      <w:sz w:val="24"/>
    </w:rPr>
  </w:style>
  <w:style w:type="paragraph" w:customStyle="1" w:styleId="PTTOC">
    <w:name w:val="PTTOC"/>
    <w:pPr>
      <w:spacing w:after="240" w:line="240" w:lineRule="atLeast"/>
    </w:pPr>
    <w:rPr>
      <w:rFonts w:ascii="Courier" w:eastAsia="Times New Roman" w:hAnsi="Courier"/>
      <w:sz w:val="24"/>
    </w:rPr>
  </w:style>
  <w:style w:type="paragraph" w:customStyle="1" w:styleId="CTTOC">
    <w:name w:val="CTTOC"/>
    <w:pPr>
      <w:spacing w:after="240" w:line="240" w:lineRule="atLeast"/>
    </w:pPr>
    <w:rPr>
      <w:rFonts w:ascii="Courier" w:eastAsia="Times New Roman" w:hAnsi="Courier"/>
      <w:sz w:val="24"/>
    </w:rPr>
  </w:style>
  <w:style w:type="paragraph" w:customStyle="1" w:styleId="TOCPART">
    <w:name w:val="TOCPART"/>
    <w:pPr>
      <w:spacing w:after="240" w:line="240" w:lineRule="atLeast"/>
    </w:pPr>
    <w:rPr>
      <w:rFonts w:ascii="Courier" w:eastAsia="Times New Roman" w:hAnsi="Courier"/>
      <w:sz w:val="24"/>
    </w:rPr>
  </w:style>
  <w:style w:type="paragraph" w:customStyle="1" w:styleId="TOCHB">
    <w:name w:val="TOCHB"/>
    <w:pPr>
      <w:spacing w:after="240" w:line="240" w:lineRule="atLeast"/>
    </w:pPr>
    <w:rPr>
      <w:rFonts w:ascii="Courier" w:eastAsia="Times New Roman" w:hAnsi="Courier"/>
      <w:sz w:val="24"/>
    </w:rPr>
  </w:style>
  <w:style w:type="paragraph" w:customStyle="1" w:styleId="TOCHC">
    <w:name w:val="TOCHC"/>
    <w:pPr>
      <w:spacing w:after="240" w:line="240" w:lineRule="atLeast"/>
    </w:pPr>
    <w:rPr>
      <w:rFonts w:ascii="Courier" w:eastAsia="Times New Roman" w:hAnsi="Courier"/>
      <w:sz w:val="24"/>
    </w:rPr>
  </w:style>
  <w:style w:type="paragraph" w:customStyle="1" w:styleId="TOCHD">
    <w:name w:val="TOCHD"/>
    <w:pPr>
      <w:spacing w:after="240" w:line="240" w:lineRule="atLeast"/>
    </w:pPr>
    <w:rPr>
      <w:rFonts w:ascii="Courier" w:eastAsia="Times New Roman" w:hAnsi="Courier"/>
      <w:sz w:val="24"/>
    </w:rPr>
  </w:style>
  <w:style w:type="paragraph" w:customStyle="1" w:styleId="CRHC">
    <w:name w:val="CRHC"/>
    <w:pPr>
      <w:spacing w:after="240" w:line="240" w:lineRule="atLeast"/>
    </w:pPr>
    <w:rPr>
      <w:rFonts w:ascii="Courier" w:eastAsia="Times New Roman" w:hAnsi="Courier"/>
      <w:b/>
      <w:sz w:val="24"/>
    </w:rPr>
  </w:style>
  <w:style w:type="paragraph" w:customStyle="1" w:styleId="CRHD">
    <w:name w:val="CRHD"/>
    <w:pPr>
      <w:spacing w:after="240" w:line="240" w:lineRule="atLeast"/>
    </w:pPr>
    <w:rPr>
      <w:rFonts w:ascii="Courier" w:eastAsia="Times New Roman" w:hAnsi="Courier"/>
      <w:b/>
      <w:sz w:val="24"/>
    </w:rPr>
  </w:style>
  <w:style w:type="paragraph" w:customStyle="1" w:styleId="CR">
    <w:name w:val="CR"/>
    <w:pPr>
      <w:spacing w:after="240" w:line="240" w:lineRule="atLeast"/>
    </w:pPr>
    <w:rPr>
      <w:rFonts w:ascii="Courier" w:eastAsia="Times New Roman" w:hAnsi="Courier"/>
      <w:sz w:val="24"/>
    </w:rPr>
  </w:style>
  <w:style w:type="paragraph" w:customStyle="1" w:styleId="CREDTI">
    <w:name w:val="CREDTI"/>
    <w:pPr>
      <w:spacing w:after="240" w:line="240" w:lineRule="atLeast"/>
    </w:pPr>
    <w:rPr>
      <w:rFonts w:ascii="Courier" w:eastAsia="Times New Roman" w:hAnsi="Courier"/>
      <w:b/>
      <w:sz w:val="24"/>
    </w:rPr>
  </w:style>
  <w:style w:type="paragraph" w:customStyle="1" w:styleId="CREDNM">
    <w:name w:val="CREDNM"/>
    <w:pPr>
      <w:spacing w:after="240" w:line="240" w:lineRule="atLeast"/>
    </w:pPr>
    <w:rPr>
      <w:rFonts w:ascii="Courier" w:eastAsia="Times New Roman" w:hAnsi="Courier"/>
      <w:sz w:val="24"/>
    </w:rPr>
  </w:style>
  <w:style w:type="paragraph" w:customStyle="1" w:styleId="DED">
    <w:name w:val="DED"/>
    <w:pPr>
      <w:spacing w:after="240" w:line="240" w:lineRule="atLeast"/>
    </w:pPr>
    <w:rPr>
      <w:rFonts w:ascii="Courier" w:eastAsia="Times New Roman" w:hAnsi="Courier"/>
      <w:i/>
      <w:sz w:val="24"/>
    </w:rPr>
  </w:style>
  <w:style w:type="paragraph" w:customStyle="1" w:styleId="CL">
    <w:name w:val="CL"/>
    <w:basedOn w:val="BL"/>
  </w:style>
  <w:style w:type="paragraph" w:customStyle="1" w:styleId="frt">
    <w:name w:val="frt"/>
    <w:basedOn w:val="FT"/>
  </w:style>
  <w:style w:type="paragraph" w:styleId="PlainText">
    <w:name w:val="Plain Text"/>
    <w:basedOn w:val="Normal"/>
    <w:pPr>
      <w:spacing w:line="240" w:lineRule="auto"/>
    </w:pPr>
    <w:rPr>
      <w:rFonts w:ascii="Courier New" w:hAnsi="Courier New"/>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0C31F8"/>
    <w:rPr>
      <w:rFonts w:ascii="Tahoma" w:hAnsi="Tahoma" w:cs="Tahoma"/>
      <w:sz w:val="16"/>
      <w:szCs w:val="16"/>
    </w:rPr>
  </w:style>
  <w:style w:type="paragraph" w:styleId="Title">
    <w:name w:val="Title"/>
    <w:basedOn w:val="Normal"/>
    <w:qFormat/>
    <w:rsid w:val="00F42DE3"/>
    <w:pPr>
      <w:spacing w:line="240" w:lineRule="auto"/>
      <w:jc w:val="center"/>
    </w:pPr>
    <w:rPr>
      <w:rFonts w:ascii="Times New Roman" w:hAnsi="Times New Roman"/>
      <w:b/>
      <w:bCs/>
      <w:sz w:val="36"/>
      <w:szCs w:val="24"/>
    </w:rPr>
  </w:style>
  <w:style w:type="character" w:customStyle="1" w:styleId="ver12red">
    <w:name w:val="ver12red"/>
    <w:basedOn w:val="DefaultParagraphFont"/>
    <w:rsid w:val="00F42DE3"/>
  </w:style>
  <w:style w:type="character" w:customStyle="1" w:styleId="apple-converted-space">
    <w:name w:val="apple-converted-space"/>
    <w:rsid w:val="00591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8582">
      <w:bodyDiv w:val="1"/>
      <w:marLeft w:val="0"/>
      <w:marRight w:val="0"/>
      <w:marTop w:val="0"/>
      <w:marBottom w:val="0"/>
      <w:divBdr>
        <w:top w:val="none" w:sz="0" w:space="0" w:color="auto"/>
        <w:left w:val="none" w:sz="0" w:space="0" w:color="auto"/>
        <w:bottom w:val="none" w:sz="0" w:space="0" w:color="auto"/>
        <w:right w:val="none" w:sz="0" w:space="0" w:color="auto"/>
      </w:divBdr>
    </w:div>
    <w:div w:id="497817294">
      <w:bodyDiv w:val="1"/>
      <w:marLeft w:val="0"/>
      <w:marRight w:val="0"/>
      <w:marTop w:val="0"/>
      <w:marBottom w:val="0"/>
      <w:divBdr>
        <w:top w:val="none" w:sz="0" w:space="0" w:color="auto"/>
        <w:left w:val="none" w:sz="0" w:space="0" w:color="auto"/>
        <w:bottom w:val="none" w:sz="0" w:space="0" w:color="auto"/>
        <w:right w:val="none" w:sz="0" w:space="0" w:color="auto"/>
      </w:divBdr>
    </w:div>
    <w:div w:id="8173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G4%20System:Applications:Microsoft%20Office%202001:Templates:My%20Templates:Global_May_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Global_May_2002</Template>
  <TotalTime>0</TotalTime>
  <Pages>3</Pages>
  <Words>335</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(c)We Want to Hear from You</vt:lpstr>
    </vt:vector>
  </TitlesOfParts>
  <Company>Pearson Education</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(c)We Want to Hear from You</dc:title>
  <dc:subject/>
  <dc:creator>End User</dc:creator>
  <cp:keywords/>
  <cp:lastModifiedBy>MacDonald, Trina M</cp:lastModifiedBy>
  <cp:revision>2</cp:revision>
  <cp:lastPrinted>2004-12-13T22:40:00Z</cp:lastPrinted>
  <dcterms:created xsi:type="dcterms:W3CDTF">2018-01-19T22:05:00Z</dcterms:created>
  <dcterms:modified xsi:type="dcterms:W3CDTF">2018-01-19T22:05:00Z</dcterms:modified>
</cp:coreProperties>
</file>