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FF" w:rsidRPr="00D73D29" w:rsidRDefault="00D73D29" w:rsidP="00F42DE3">
      <w:pPr>
        <w:jc w:val="center"/>
        <w:rPr>
          <w:rStyle w:val="ver12red"/>
          <w:rFonts w:ascii="Verdana" w:hAnsi="Verdana"/>
          <w:b/>
          <w:bCs/>
          <w:sz w:val="32"/>
          <w:szCs w:val="32"/>
        </w:rPr>
      </w:pPr>
      <w:r w:rsidRPr="00D73D29">
        <w:rPr>
          <w:rStyle w:val="ver12red"/>
          <w:rFonts w:ascii="Verdana" w:hAnsi="Verdana"/>
          <w:b/>
          <w:bCs/>
          <w:sz w:val="32"/>
          <w:szCs w:val="32"/>
        </w:rPr>
        <w:t>SAMS TEACH YOURSELF WINDOWS POWERSHELL IN 24 HOURS</w:t>
      </w:r>
    </w:p>
    <w:p w:rsidR="001D42E8" w:rsidRPr="00F42DE3" w:rsidRDefault="00D73D29" w:rsidP="00F42DE3">
      <w:pPr>
        <w:jc w:val="center"/>
        <w:rPr>
          <w:rFonts w:ascii="Verdana" w:hAnsi="Verdana" w:cs="Arial"/>
          <w:b/>
          <w:sz w:val="32"/>
          <w:szCs w:val="32"/>
        </w:rPr>
      </w:pPr>
      <w:r w:rsidRPr="00D73D29">
        <w:rPr>
          <w:rFonts w:ascii="Verdana" w:hAnsi="Verdana" w:cs="Arial"/>
          <w:b/>
          <w:sz w:val="32"/>
          <w:szCs w:val="32"/>
        </w:rPr>
        <w:t>1</w:t>
      </w:r>
      <w:r w:rsidRPr="00D73D29">
        <w:rPr>
          <w:rFonts w:ascii="Verdana" w:hAnsi="Verdana" w:cs="Arial"/>
          <w:b/>
          <w:sz w:val="32"/>
          <w:szCs w:val="32"/>
          <w:vertAlign w:val="superscript"/>
        </w:rPr>
        <w:t>st</w:t>
      </w:r>
      <w:r w:rsidRPr="00D73D29">
        <w:rPr>
          <w:rFonts w:ascii="Verdana" w:hAnsi="Verdana" w:cs="Arial"/>
          <w:b/>
          <w:sz w:val="32"/>
          <w:szCs w:val="32"/>
        </w:rPr>
        <w:t xml:space="preserve"> </w:t>
      </w:r>
      <w:r w:rsidR="001D42E8" w:rsidRPr="00D73D29">
        <w:rPr>
          <w:rFonts w:ascii="Verdana" w:hAnsi="Verdana" w:cs="Arial"/>
          <w:b/>
          <w:sz w:val="32"/>
          <w:szCs w:val="32"/>
        </w:rPr>
        <w:t>Edition</w:t>
      </w:r>
    </w:p>
    <w:p w:rsidR="001D42E8" w:rsidRPr="001D42E8" w:rsidRDefault="001D42E8" w:rsidP="001D42E8"/>
    <w:p w:rsidR="00FA63E2" w:rsidRPr="00FA63E2" w:rsidRDefault="00FA63E2" w:rsidP="00FA63E2"/>
    <w:p w:rsidR="00354E68" w:rsidRPr="00B37752" w:rsidRDefault="0046415D">
      <w:pPr>
        <w:pStyle w:val="CRHD"/>
        <w:jc w:val="center"/>
        <w:rPr>
          <w:rFonts w:ascii="Verdana" w:hAnsi="Verdana"/>
        </w:rPr>
      </w:pPr>
      <w:r>
        <w:rPr>
          <w:rFonts w:ascii="Verdana" w:hAnsi="Verdana"/>
        </w:rPr>
        <w:t xml:space="preserve">Copyright © 2015 </w:t>
      </w:r>
      <w:r w:rsidR="00FB616A">
        <w:rPr>
          <w:rFonts w:ascii="Verdana" w:hAnsi="Verdana"/>
        </w:rPr>
        <w:t>Pearson Education</w:t>
      </w:r>
      <w:r w:rsidR="00B37752" w:rsidRPr="00B37752">
        <w:rPr>
          <w:rFonts w:ascii="Verdana" w:hAnsi="Verdana"/>
        </w:rPr>
        <w:t>, Inc.</w:t>
      </w:r>
    </w:p>
    <w:p w:rsidR="00E10A52" w:rsidRDefault="000C31F8" w:rsidP="0030109A">
      <w:pPr>
        <w:pStyle w:val="CR"/>
        <w:jc w:val="center"/>
        <w:rPr>
          <w:rFonts w:ascii="Verdana" w:hAnsi="Verdana"/>
        </w:rPr>
      </w:pPr>
      <w:r w:rsidRPr="00B37752">
        <w:rPr>
          <w:rFonts w:ascii="Verdana" w:hAnsi="Verdana"/>
        </w:rPr>
        <w:t>ISBN-10</w:t>
      </w:r>
      <w:r w:rsidR="00354E68" w:rsidRPr="00B37752">
        <w:rPr>
          <w:rFonts w:ascii="Verdana" w:hAnsi="Verdana"/>
        </w:rPr>
        <w:t xml:space="preserve">: </w:t>
      </w:r>
      <w:r w:rsidR="00D73D29">
        <w:rPr>
          <w:rFonts w:ascii="Verdana" w:hAnsi="Verdana"/>
        </w:rPr>
        <w:t>0672337282</w:t>
      </w:r>
    </w:p>
    <w:p w:rsidR="0030109A" w:rsidRDefault="000C31F8" w:rsidP="0030109A">
      <w:pPr>
        <w:pStyle w:val="CR"/>
        <w:jc w:val="center"/>
        <w:rPr>
          <w:rFonts w:ascii="Verdana" w:hAnsi="Verdana"/>
        </w:rPr>
      </w:pPr>
      <w:r w:rsidRPr="00B37752">
        <w:rPr>
          <w:rFonts w:ascii="Verdana" w:hAnsi="Verdana"/>
        </w:rPr>
        <w:t>ISBN-13</w:t>
      </w:r>
      <w:r w:rsidR="0030109A" w:rsidRPr="00B37752">
        <w:rPr>
          <w:rFonts w:ascii="Verdana" w:hAnsi="Verdana"/>
        </w:rPr>
        <w:t xml:space="preserve">: </w:t>
      </w:r>
      <w:r w:rsidR="00D73D29">
        <w:rPr>
          <w:rFonts w:ascii="Verdana" w:hAnsi="Verdana"/>
        </w:rPr>
        <w:t>978</w:t>
      </w:r>
      <w:r w:rsidR="00D73D29" w:rsidRPr="00D73D29">
        <w:rPr>
          <w:rFonts w:ascii="Verdana" w:hAnsi="Verdana"/>
        </w:rPr>
        <w:t>0672337284</w:t>
      </w:r>
    </w:p>
    <w:p w:rsidR="00354E68" w:rsidRDefault="00354E68">
      <w:pPr>
        <w:pStyle w:val="CRHD"/>
        <w:jc w:val="center"/>
        <w:rPr>
          <w:rFonts w:ascii="Verdana" w:hAnsi="Verdana"/>
        </w:rPr>
      </w:pPr>
      <w:r>
        <w:rPr>
          <w:rFonts w:ascii="Verdana" w:hAnsi="Verdana"/>
        </w:rPr>
        <w:t>Warning and Disclaimer</w:t>
      </w:r>
    </w:p>
    <w:p w:rsidR="00354E68" w:rsidRDefault="00354E6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354E68" w:rsidRDefault="00354E6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r w:rsidR="00B25379">
        <w:rPr>
          <w:rFonts w:ascii="Verdana" w:hAnsi="Verdana"/>
        </w:rPr>
        <w:t>.</w:t>
      </w:r>
    </w:p>
    <w:p w:rsidR="00354E68" w:rsidRDefault="00354E68" w:rsidP="0030109A">
      <w:pPr>
        <w:pStyle w:val="TH"/>
        <w:tabs>
          <w:tab w:val="left" w:pos="2160"/>
          <w:tab w:val="left" w:pos="4320"/>
        </w:tabs>
        <w:jc w:val="center"/>
        <w:rPr>
          <w:rFonts w:ascii="Verdana" w:hAnsi="Verdana"/>
        </w:rPr>
      </w:pPr>
      <w:r>
        <w:rPr>
          <w:rFonts w:ascii="Verdana" w:hAnsi="Verdana"/>
        </w:rPr>
        <w:t>First Printing:</w:t>
      </w:r>
      <w:r w:rsidR="00316377">
        <w:rPr>
          <w:rFonts w:ascii="Verdana" w:hAnsi="Verdana"/>
        </w:rPr>
        <w:t xml:space="preserve"> </w:t>
      </w:r>
      <w:r w:rsidR="00CD09DB">
        <w:rPr>
          <w:rFonts w:ascii="Verdana" w:hAnsi="Verdana"/>
        </w:rPr>
        <w:t>May 2015</w:t>
      </w:r>
    </w:p>
    <w:p w:rsidR="00C03892" w:rsidRDefault="00C03892" w:rsidP="00C03892">
      <w:pPr>
        <w:pStyle w:val="TH"/>
        <w:tabs>
          <w:tab w:val="left" w:pos="2160"/>
          <w:tab w:val="left" w:pos="4320"/>
        </w:tabs>
        <w:rPr>
          <w:rFonts w:ascii="Verdana" w:hAnsi="Verdana"/>
        </w:rPr>
      </w:pPr>
      <w:r>
        <w:rPr>
          <w:rFonts w:ascii="Verdana" w:hAnsi="Verdana"/>
          <w:b/>
          <w:i w:val="0"/>
        </w:rPr>
        <w:t>Corr</w:t>
      </w:r>
      <w:r w:rsidR="005D1D51">
        <w:rPr>
          <w:rFonts w:ascii="Verdana" w:hAnsi="Verdana"/>
          <w:b/>
          <w:i w:val="0"/>
        </w:rPr>
        <w:t>ections for May 24</w:t>
      </w:r>
      <w:r>
        <w:rPr>
          <w:rFonts w:ascii="Verdana" w:hAnsi="Verdana"/>
          <w:b/>
          <w:i w:val="0"/>
        </w:rPr>
        <w:t>, 2017</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120"/>
        <w:gridCol w:w="6210"/>
      </w:tblGrid>
      <w:tr w:rsidR="00F056FF" w:rsidRPr="0046415D" w:rsidTr="002949E5">
        <w:tc>
          <w:tcPr>
            <w:tcW w:w="738" w:type="dxa"/>
          </w:tcPr>
          <w:p w:rsidR="00F056FF" w:rsidRPr="0046415D" w:rsidRDefault="00F056FF" w:rsidP="00CF6D12">
            <w:pPr>
              <w:pStyle w:val="TB"/>
              <w:tabs>
                <w:tab w:val="clear" w:pos="5112"/>
              </w:tabs>
              <w:ind w:right="-198"/>
              <w:rPr>
                <w:rFonts w:ascii="Verdana" w:hAnsi="Verdana"/>
                <w:b/>
              </w:rPr>
            </w:pPr>
            <w:proofErr w:type="spellStart"/>
            <w:r w:rsidRPr="0046415D">
              <w:rPr>
                <w:rFonts w:ascii="Verdana" w:hAnsi="Verdana"/>
                <w:b/>
              </w:rPr>
              <w:t>Pg</w:t>
            </w:r>
            <w:proofErr w:type="spellEnd"/>
          </w:p>
        </w:tc>
        <w:tc>
          <w:tcPr>
            <w:tcW w:w="6120" w:type="dxa"/>
          </w:tcPr>
          <w:p w:rsidR="00F056FF" w:rsidRPr="0046415D" w:rsidRDefault="00F056FF" w:rsidP="00CF6D12">
            <w:pPr>
              <w:pStyle w:val="TB"/>
              <w:tabs>
                <w:tab w:val="clear" w:pos="5112"/>
              </w:tabs>
              <w:rPr>
                <w:rFonts w:ascii="Verdana" w:hAnsi="Verdana"/>
                <w:b/>
              </w:rPr>
            </w:pPr>
            <w:r w:rsidRPr="0046415D">
              <w:rPr>
                <w:rFonts w:ascii="Verdana" w:hAnsi="Verdana"/>
                <w:b/>
              </w:rPr>
              <w:t>Error</w:t>
            </w:r>
          </w:p>
        </w:tc>
        <w:tc>
          <w:tcPr>
            <w:tcW w:w="6210" w:type="dxa"/>
          </w:tcPr>
          <w:p w:rsidR="00F056FF" w:rsidRPr="0046415D" w:rsidRDefault="00F056FF" w:rsidP="00CF6D12">
            <w:pPr>
              <w:pStyle w:val="TB"/>
              <w:tabs>
                <w:tab w:val="clear" w:pos="5112"/>
              </w:tabs>
              <w:rPr>
                <w:rFonts w:ascii="Verdana" w:hAnsi="Verdana"/>
                <w:b/>
              </w:rPr>
            </w:pPr>
            <w:r w:rsidRPr="0046415D">
              <w:rPr>
                <w:rFonts w:ascii="Verdana" w:hAnsi="Verdana"/>
                <w:b/>
              </w:rPr>
              <w:t>Correction</w:t>
            </w:r>
          </w:p>
        </w:tc>
      </w:tr>
      <w:tr w:rsidR="00321F7C" w:rsidRPr="00023968" w:rsidTr="002949E5">
        <w:tc>
          <w:tcPr>
            <w:tcW w:w="738" w:type="dxa"/>
          </w:tcPr>
          <w:p w:rsidR="00321F7C" w:rsidRDefault="00321F7C" w:rsidP="00CF6D12">
            <w:pPr>
              <w:pStyle w:val="TB"/>
              <w:tabs>
                <w:tab w:val="clear" w:pos="5112"/>
              </w:tabs>
              <w:ind w:right="-198"/>
              <w:rPr>
                <w:rFonts w:ascii="Verdana" w:hAnsi="Verdana"/>
              </w:rPr>
            </w:pPr>
            <w:r>
              <w:rPr>
                <w:rFonts w:ascii="Verdana" w:hAnsi="Verdana"/>
              </w:rPr>
              <w:t>v</w:t>
            </w:r>
          </w:p>
        </w:tc>
        <w:tc>
          <w:tcPr>
            <w:tcW w:w="6120" w:type="dxa"/>
          </w:tcPr>
          <w:p w:rsidR="00321F7C" w:rsidRDefault="00321F7C" w:rsidP="00CF6D12">
            <w:pPr>
              <w:pStyle w:val="TB"/>
              <w:tabs>
                <w:tab w:val="clear" w:pos="5112"/>
              </w:tabs>
              <w:rPr>
                <w:rFonts w:ascii="Verdana" w:hAnsi="Verdana"/>
              </w:rPr>
            </w:pPr>
            <w:r>
              <w:rPr>
                <w:rFonts w:ascii="Verdana" w:hAnsi="Verdana"/>
              </w:rPr>
              <w:t>Table of Contents, Introduction</w:t>
            </w:r>
          </w:p>
          <w:p w:rsidR="00321F7C" w:rsidRDefault="00321F7C" w:rsidP="00CF6D12">
            <w:pPr>
              <w:pStyle w:val="TB"/>
              <w:tabs>
                <w:tab w:val="clear" w:pos="5112"/>
              </w:tabs>
              <w:rPr>
                <w:rFonts w:ascii="Verdana" w:hAnsi="Verdana"/>
              </w:rPr>
            </w:pPr>
            <w:r>
              <w:rPr>
                <w:rFonts w:ascii="Verdana" w:hAnsi="Verdana"/>
              </w:rPr>
              <w:t>Reads:</w:t>
            </w:r>
          </w:p>
          <w:p w:rsidR="00321F7C" w:rsidRPr="00321F7C" w:rsidRDefault="00321F7C" w:rsidP="00321F7C">
            <w:pPr>
              <w:pStyle w:val="TB"/>
              <w:rPr>
                <w:rFonts w:ascii="Verdana" w:hAnsi="Verdana"/>
                <w:sz w:val="20"/>
              </w:rPr>
            </w:pPr>
            <w:r w:rsidRPr="00321F7C">
              <w:rPr>
                <w:rFonts w:ascii="Verdana" w:hAnsi="Verdana"/>
                <w:sz w:val="20"/>
              </w:rPr>
              <w:t>Introduction 1</w:t>
            </w:r>
          </w:p>
          <w:p w:rsidR="00321F7C" w:rsidRPr="00321F7C" w:rsidRDefault="00321F7C" w:rsidP="00321F7C">
            <w:pPr>
              <w:pStyle w:val="TB"/>
              <w:rPr>
                <w:rFonts w:ascii="Verdana" w:hAnsi="Verdana"/>
                <w:sz w:val="20"/>
              </w:rPr>
            </w:pPr>
            <w:r w:rsidRPr="00321F7C">
              <w:rPr>
                <w:rFonts w:ascii="Verdana" w:hAnsi="Verdana"/>
                <w:sz w:val="20"/>
              </w:rPr>
              <w:t xml:space="preserve">Who Should </w:t>
            </w:r>
            <w:r>
              <w:rPr>
                <w:rFonts w:ascii="Verdana" w:hAnsi="Verdana"/>
                <w:sz w:val="20"/>
              </w:rPr>
              <w:t xml:space="preserve">Read This </w:t>
            </w:r>
            <w:r w:rsidRPr="00321F7C">
              <w:rPr>
                <w:rFonts w:ascii="Verdana" w:hAnsi="Verdana"/>
                <w:sz w:val="20"/>
              </w:rPr>
              <w:t>Book</w:t>
            </w:r>
            <w:r>
              <w:rPr>
                <w:rFonts w:ascii="Verdana" w:hAnsi="Verdana"/>
                <w:sz w:val="20"/>
              </w:rPr>
              <w:t>………………</w:t>
            </w:r>
            <w:r w:rsidRPr="00321F7C">
              <w:rPr>
                <w:rFonts w:ascii="Verdana" w:hAnsi="Verdana"/>
                <w:sz w:val="20"/>
              </w:rPr>
              <w:t>...........</w:t>
            </w:r>
            <w:r>
              <w:rPr>
                <w:rFonts w:ascii="Verdana" w:hAnsi="Verdana"/>
                <w:sz w:val="20"/>
              </w:rPr>
              <w:t>.</w:t>
            </w:r>
            <w:r w:rsidRPr="00321F7C">
              <w:rPr>
                <w:rFonts w:ascii="Verdana" w:hAnsi="Verdana"/>
                <w:sz w:val="20"/>
              </w:rPr>
              <w:t>..............1</w:t>
            </w:r>
          </w:p>
          <w:p w:rsidR="00321F7C" w:rsidRPr="00321F7C" w:rsidRDefault="00321F7C" w:rsidP="00321F7C">
            <w:pPr>
              <w:pStyle w:val="TB"/>
              <w:rPr>
                <w:rFonts w:ascii="Verdana" w:hAnsi="Verdana"/>
                <w:sz w:val="20"/>
              </w:rPr>
            </w:pPr>
            <w:r w:rsidRPr="00321F7C">
              <w:rPr>
                <w:rFonts w:ascii="Verdana" w:hAnsi="Verdana"/>
                <w:sz w:val="20"/>
              </w:rPr>
              <w:t xml:space="preserve">How This Book Is Organized </w:t>
            </w:r>
            <w:r>
              <w:rPr>
                <w:rFonts w:ascii="Verdana" w:hAnsi="Verdana"/>
                <w:sz w:val="20"/>
              </w:rPr>
              <w:t>………………</w:t>
            </w:r>
            <w:r w:rsidRPr="00321F7C">
              <w:rPr>
                <w:rFonts w:ascii="Verdana" w:hAnsi="Verdana"/>
                <w:sz w:val="20"/>
              </w:rPr>
              <w:t>............</w:t>
            </w:r>
            <w:r>
              <w:rPr>
                <w:rFonts w:ascii="Verdana" w:hAnsi="Verdana"/>
                <w:sz w:val="20"/>
              </w:rPr>
              <w:t>.</w:t>
            </w:r>
            <w:r w:rsidRPr="00321F7C">
              <w:rPr>
                <w:rFonts w:ascii="Verdana" w:hAnsi="Verdana"/>
                <w:sz w:val="20"/>
              </w:rPr>
              <w:t>.............2</w:t>
            </w:r>
          </w:p>
          <w:p w:rsidR="00321F7C" w:rsidRPr="00321F7C" w:rsidRDefault="00321F7C" w:rsidP="00321F7C">
            <w:pPr>
              <w:pStyle w:val="TB"/>
              <w:rPr>
                <w:rFonts w:ascii="Verdana" w:hAnsi="Verdana"/>
                <w:sz w:val="20"/>
              </w:rPr>
            </w:pPr>
            <w:r w:rsidRPr="00321F7C">
              <w:rPr>
                <w:rFonts w:ascii="Verdana" w:hAnsi="Verdana"/>
                <w:sz w:val="20"/>
              </w:rPr>
              <w:t>Conventions Used in This Book</w:t>
            </w:r>
            <w:r>
              <w:rPr>
                <w:rFonts w:ascii="Verdana" w:hAnsi="Verdana"/>
                <w:sz w:val="20"/>
              </w:rPr>
              <w:t>……………….......................</w:t>
            </w:r>
            <w:r w:rsidRPr="00321F7C">
              <w:rPr>
                <w:rFonts w:ascii="Verdana" w:hAnsi="Verdana"/>
                <w:sz w:val="20"/>
              </w:rPr>
              <w:t>4</w:t>
            </w:r>
          </w:p>
          <w:p w:rsidR="00321F7C" w:rsidRDefault="00321F7C" w:rsidP="00321F7C">
            <w:pPr>
              <w:pStyle w:val="TB"/>
              <w:tabs>
                <w:tab w:val="clear" w:pos="5112"/>
              </w:tabs>
              <w:rPr>
                <w:rFonts w:ascii="Verdana" w:hAnsi="Verdana"/>
              </w:rPr>
            </w:pPr>
            <w:r w:rsidRPr="00321F7C">
              <w:rPr>
                <w:rFonts w:ascii="Verdana" w:hAnsi="Verdana"/>
                <w:sz w:val="20"/>
              </w:rPr>
              <w:lastRenderedPageBreak/>
              <w:t>System Requirements.................</w:t>
            </w:r>
            <w:r>
              <w:rPr>
                <w:rFonts w:ascii="Verdana" w:hAnsi="Verdana"/>
                <w:sz w:val="20"/>
              </w:rPr>
              <w:t>..</w:t>
            </w:r>
            <w:r w:rsidRPr="00321F7C">
              <w:rPr>
                <w:rFonts w:ascii="Verdana" w:hAnsi="Verdana"/>
                <w:sz w:val="20"/>
              </w:rPr>
              <w:t>.............................5</w:t>
            </w:r>
          </w:p>
        </w:tc>
        <w:tc>
          <w:tcPr>
            <w:tcW w:w="6210" w:type="dxa"/>
          </w:tcPr>
          <w:p w:rsidR="00321F7C" w:rsidRDefault="00321F7C" w:rsidP="007116ED">
            <w:pPr>
              <w:pStyle w:val="TB"/>
              <w:tabs>
                <w:tab w:val="clear" w:pos="5112"/>
              </w:tabs>
              <w:rPr>
                <w:rFonts w:ascii="Verdana" w:hAnsi="Verdana"/>
              </w:rPr>
            </w:pPr>
            <w:r>
              <w:rPr>
                <w:rFonts w:ascii="Verdana" w:hAnsi="Verdana"/>
              </w:rPr>
              <w:lastRenderedPageBreak/>
              <w:t>Should Read:</w:t>
            </w:r>
          </w:p>
          <w:p w:rsidR="00321F7C" w:rsidRPr="00321F7C" w:rsidRDefault="00321F7C" w:rsidP="00321F7C">
            <w:pPr>
              <w:pStyle w:val="TB"/>
              <w:rPr>
                <w:rFonts w:ascii="Verdana" w:hAnsi="Verdana"/>
              </w:rPr>
            </w:pPr>
            <w:r w:rsidRPr="00321F7C">
              <w:rPr>
                <w:rFonts w:ascii="Verdana" w:hAnsi="Verdana"/>
              </w:rPr>
              <w:t>Introduction 1</w:t>
            </w:r>
          </w:p>
          <w:p w:rsidR="00321F7C" w:rsidRPr="00321F7C" w:rsidRDefault="00321F7C" w:rsidP="00321F7C">
            <w:pPr>
              <w:pStyle w:val="TB"/>
              <w:rPr>
                <w:rFonts w:ascii="Verdana" w:hAnsi="Verdana"/>
                <w:sz w:val="20"/>
              </w:rPr>
            </w:pPr>
            <w:r w:rsidRPr="00321F7C">
              <w:rPr>
                <w:rFonts w:ascii="Verdana" w:hAnsi="Verdana"/>
                <w:sz w:val="20"/>
              </w:rPr>
              <w:t>Introduction 1</w:t>
            </w:r>
          </w:p>
          <w:p w:rsidR="00321F7C" w:rsidRPr="00321F7C" w:rsidRDefault="00321F7C" w:rsidP="00321F7C">
            <w:pPr>
              <w:pStyle w:val="TB"/>
              <w:rPr>
                <w:rFonts w:ascii="Verdana" w:hAnsi="Verdana"/>
                <w:sz w:val="20"/>
              </w:rPr>
            </w:pPr>
            <w:r w:rsidRPr="00321F7C">
              <w:rPr>
                <w:rFonts w:ascii="Verdana" w:hAnsi="Verdana"/>
                <w:sz w:val="20"/>
              </w:rPr>
              <w:t xml:space="preserve">Who Should </w:t>
            </w:r>
            <w:r>
              <w:rPr>
                <w:rFonts w:ascii="Verdana" w:hAnsi="Verdana"/>
                <w:sz w:val="20"/>
              </w:rPr>
              <w:t xml:space="preserve">Read This </w:t>
            </w:r>
            <w:r w:rsidRPr="00321F7C">
              <w:rPr>
                <w:rFonts w:ascii="Verdana" w:hAnsi="Verdana"/>
                <w:sz w:val="20"/>
              </w:rPr>
              <w:t>Book</w:t>
            </w:r>
            <w:r>
              <w:rPr>
                <w:rFonts w:ascii="Verdana" w:hAnsi="Verdana"/>
                <w:sz w:val="20"/>
              </w:rPr>
              <w:t>………………</w:t>
            </w:r>
            <w:r w:rsidRPr="00321F7C">
              <w:rPr>
                <w:rFonts w:ascii="Verdana" w:hAnsi="Verdana"/>
                <w:sz w:val="20"/>
              </w:rPr>
              <w:t>...........</w:t>
            </w:r>
            <w:r>
              <w:rPr>
                <w:rFonts w:ascii="Verdana" w:hAnsi="Verdana"/>
                <w:sz w:val="20"/>
              </w:rPr>
              <w:t>.</w:t>
            </w:r>
            <w:r w:rsidRPr="00321F7C">
              <w:rPr>
                <w:rFonts w:ascii="Verdana" w:hAnsi="Verdana"/>
                <w:sz w:val="20"/>
              </w:rPr>
              <w:t>..............1</w:t>
            </w:r>
          </w:p>
          <w:p w:rsidR="00321F7C" w:rsidRPr="00321F7C" w:rsidRDefault="00321F7C" w:rsidP="00321F7C">
            <w:pPr>
              <w:pStyle w:val="TB"/>
              <w:rPr>
                <w:rFonts w:ascii="Verdana" w:hAnsi="Verdana"/>
                <w:sz w:val="20"/>
              </w:rPr>
            </w:pPr>
            <w:r w:rsidRPr="00321F7C">
              <w:rPr>
                <w:rFonts w:ascii="Verdana" w:hAnsi="Verdana"/>
                <w:sz w:val="20"/>
              </w:rPr>
              <w:t xml:space="preserve">How This Book Is Organized </w:t>
            </w:r>
            <w:r>
              <w:rPr>
                <w:rFonts w:ascii="Verdana" w:hAnsi="Verdana"/>
                <w:sz w:val="20"/>
              </w:rPr>
              <w:t>………………</w:t>
            </w:r>
            <w:r w:rsidRPr="00321F7C">
              <w:rPr>
                <w:rFonts w:ascii="Verdana" w:hAnsi="Verdana"/>
                <w:sz w:val="20"/>
              </w:rPr>
              <w:t>............</w:t>
            </w:r>
            <w:r>
              <w:rPr>
                <w:rFonts w:ascii="Verdana" w:hAnsi="Verdana"/>
                <w:sz w:val="20"/>
              </w:rPr>
              <w:t>.</w:t>
            </w:r>
            <w:r w:rsidRPr="00321F7C">
              <w:rPr>
                <w:rFonts w:ascii="Verdana" w:hAnsi="Verdana"/>
                <w:sz w:val="20"/>
              </w:rPr>
              <w:t>.............2</w:t>
            </w:r>
          </w:p>
          <w:p w:rsidR="00321F7C" w:rsidRPr="00321F7C" w:rsidRDefault="00321F7C" w:rsidP="00321F7C">
            <w:pPr>
              <w:pStyle w:val="TB"/>
              <w:rPr>
                <w:rFonts w:ascii="Verdana" w:hAnsi="Verdana"/>
                <w:sz w:val="20"/>
              </w:rPr>
            </w:pPr>
            <w:r w:rsidRPr="00321F7C">
              <w:rPr>
                <w:rFonts w:ascii="Verdana" w:hAnsi="Verdana"/>
                <w:sz w:val="20"/>
              </w:rPr>
              <w:t>Conventions Used in This Book</w:t>
            </w:r>
            <w:r>
              <w:rPr>
                <w:rFonts w:ascii="Verdana" w:hAnsi="Verdana"/>
                <w:sz w:val="20"/>
              </w:rPr>
              <w:t>……………….......................</w:t>
            </w:r>
            <w:r w:rsidRPr="00321F7C">
              <w:rPr>
                <w:rFonts w:ascii="Verdana" w:hAnsi="Verdana"/>
                <w:sz w:val="20"/>
              </w:rPr>
              <w:t>4</w:t>
            </w:r>
          </w:p>
          <w:p w:rsidR="00321F7C" w:rsidRDefault="00321F7C" w:rsidP="00321F7C">
            <w:pPr>
              <w:pStyle w:val="TB"/>
              <w:tabs>
                <w:tab w:val="clear" w:pos="5112"/>
              </w:tabs>
              <w:rPr>
                <w:rFonts w:ascii="Verdana" w:hAnsi="Verdana"/>
                <w:sz w:val="20"/>
              </w:rPr>
            </w:pPr>
            <w:r w:rsidRPr="00321F7C">
              <w:rPr>
                <w:rFonts w:ascii="Verdana" w:hAnsi="Verdana"/>
                <w:sz w:val="20"/>
              </w:rPr>
              <w:lastRenderedPageBreak/>
              <w:t>System Requirements.................</w:t>
            </w:r>
            <w:r>
              <w:rPr>
                <w:rFonts w:ascii="Verdana" w:hAnsi="Verdana"/>
                <w:sz w:val="20"/>
              </w:rPr>
              <w:t>..</w:t>
            </w:r>
            <w:r w:rsidRPr="00321F7C">
              <w:rPr>
                <w:rFonts w:ascii="Verdana" w:hAnsi="Verdana"/>
                <w:sz w:val="20"/>
              </w:rPr>
              <w:t>.............................5</w:t>
            </w:r>
          </w:p>
          <w:p w:rsidR="00321F7C" w:rsidRPr="00321F7C" w:rsidRDefault="00321F7C" w:rsidP="00321F7C">
            <w:pPr>
              <w:pStyle w:val="TB"/>
              <w:tabs>
                <w:tab w:val="clear" w:pos="5112"/>
              </w:tabs>
              <w:rPr>
                <w:rFonts w:ascii="Verdana" w:hAnsi="Verdana"/>
                <w:sz w:val="20"/>
              </w:rPr>
            </w:pPr>
            <w:r w:rsidRPr="00321F7C">
              <w:rPr>
                <w:rFonts w:ascii="Verdana" w:hAnsi="Verdana"/>
                <w:sz w:val="20"/>
              </w:rPr>
              <w:t>Design Elements Used in This Book...............................</w:t>
            </w:r>
            <w:r>
              <w:rPr>
                <w:rFonts w:ascii="Verdana" w:hAnsi="Verdana"/>
                <w:sz w:val="20"/>
              </w:rPr>
              <w:t>6</w:t>
            </w:r>
          </w:p>
        </w:tc>
      </w:tr>
      <w:tr w:rsidR="008F6A3D" w:rsidRPr="00023968" w:rsidTr="002949E5">
        <w:tc>
          <w:tcPr>
            <w:tcW w:w="738" w:type="dxa"/>
          </w:tcPr>
          <w:p w:rsidR="008F6A3D" w:rsidRDefault="008F6A3D" w:rsidP="00CF6D12">
            <w:pPr>
              <w:pStyle w:val="TB"/>
              <w:tabs>
                <w:tab w:val="clear" w:pos="5112"/>
              </w:tabs>
              <w:ind w:right="-198"/>
              <w:rPr>
                <w:rFonts w:ascii="Verdana" w:hAnsi="Verdana"/>
              </w:rPr>
            </w:pPr>
            <w:r>
              <w:rPr>
                <w:rFonts w:ascii="Verdana" w:hAnsi="Verdana"/>
              </w:rPr>
              <w:lastRenderedPageBreak/>
              <w:t>5</w:t>
            </w:r>
          </w:p>
        </w:tc>
        <w:tc>
          <w:tcPr>
            <w:tcW w:w="6120" w:type="dxa"/>
          </w:tcPr>
          <w:p w:rsidR="008F6A3D" w:rsidRDefault="008F6A3D" w:rsidP="00CF6D12">
            <w:pPr>
              <w:pStyle w:val="TB"/>
              <w:tabs>
                <w:tab w:val="clear" w:pos="5112"/>
              </w:tabs>
              <w:rPr>
                <w:rFonts w:ascii="Verdana" w:hAnsi="Verdana"/>
              </w:rPr>
            </w:pPr>
            <w:r>
              <w:rPr>
                <w:rFonts w:ascii="Verdana" w:hAnsi="Verdana"/>
              </w:rPr>
              <w:t xml:space="preserve">Introduction, About the </w:t>
            </w:r>
            <w:proofErr w:type="spellStart"/>
            <w:r>
              <w:rPr>
                <w:rFonts w:ascii="Verdana" w:hAnsi="Verdana"/>
              </w:rPr>
              <w:t>Bitly</w:t>
            </w:r>
            <w:proofErr w:type="spellEnd"/>
            <w:r>
              <w:rPr>
                <w:rFonts w:ascii="Verdana" w:hAnsi="Verdana"/>
              </w:rPr>
              <w:t xml:space="preserve"> Hyperlinks section</w:t>
            </w:r>
          </w:p>
          <w:p w:rsidR="008F6A3D" w:rsidRDefault="008F6A3D" w:rsidP="00CF6D12">
            <w:pPr>
              <w:pStyle w:val="TB"/>
              <w:tabs>
                <w:tab w:val="clear" w:pos="5112"/>
              </w:tabs>
              <w:rPr>
                <w:rFonts w:ascii="Verdana" w:hAnsi="Verdana"/>
              </w:rPr>
            </w:pPr>
            <w:r>
              <w:rPr>
                <w:rFonts w:ascii="Verdana" w:hAnsi="Verdana"/>
              </w:rPr>
              <w:t>Reads</w:t>
            </w:r>
          </w:p>
          <w:p w:rsidR="008F6A3D" w:rsidRPr="008F6A3D" w:rsidRDefault="008F6A3D" w:rsidP="008F6A3D">
            <w:pPr>
              <w:pStyle w:val="TB"/>
              <w:rPr>
                <w:rFonts w:ascii="Verdana" w:hAnsi="Verdana"/>
              </w:rPr>
            </w:pPr>
            <w:r w:rsidRPr="008F6A3D">
              <w:rPr>
                <w:rFonts w:ascii="Verdana" w:hAnsi="Verdana"/>
              </w:rPr>
              <w:t>Whenever I want to point you to an Internet resource to broade</w:t>
            </w:r>
            <w:r>
              <w:rPr>
                <w:rFonts w:ascii="Verdana" w:hAnsi="Verdana"/>
              </w:rPr>
              <w:t xml:space="preserve">n and deepen the content you’re </w:t>
            </w:r>
            <w:r w:rsidRPr="008F6A3D">
              <w:rPr>
                <w:rFonts w:ascii="Verdana" w:hAnsi="Verdana"/>
              </w:rPr>
              <w:t>learning, I provide a uniform resource locator (URL, also called an Internet address) in the following</w:t>
            </w:r>
          </w:p>
          <w:p w:rsidR="008F6A3D" w:rsidRDefault="008F6A3D" w:rsidP="005D1D51">
            <w:pPr>
              <w:pStyle w:val="TB"/>
              <w:rPr>
                <w:rFonts w:ascii="Verdana" w:hAnsi="Verdana"/>
              </w:rPr>
            </w:pPr>
            <w:r>
              <w:rPr>
                <w:rFonts w:ascii="Verdana" w:hAnsi="Verdana"/>
              </w:rPr>
              <w:t xml:space="preserve">form: </w:t>
            </w:r>
            <w:r w:rsidRPr="008F6A3D">
              <w:rPr>
                <w:rFonts w:ascii="Verdana" w:hAnsi="Verdana"/>
              </w:rPr>
              <w:t>http://bit.ly/uaKpYD</w:t>
            </w:r>
          </w:p>
        </w:tc>
        <w:tc>
          <w:tcPr>
            <w:tcW w:w="6210" w:type="dxa"/>
          </w:tcPr>
          <w:p w:rsidR="008F6A3D" w:rsidRDefault="008F6A3D" w:rsidP="007116ED">
            <w:pPr>
              <w:pStyle w:val="TB"/>
              <w:tabs>
                <w:tab w:val="clear" w:pos="5112"/>
              </w:tabs>
              <w:rPr>
                <w:rFonts w:ascii="Verdana" w:hAnsi="Verdana"/>
              </w:rPr>
            </w:pPr>
            <w:r>
              <w:rPr>
                <w:rFonts w:ascii="Verdana" w:hAnsi="Verdana"/>
              </w:rPr>
              <w:t>Note: In digital versions, please remove the hyperlink from the URL</w:t>
            </w:r>
          </w:p>
        </w:tc>
      </w:tr>
      <w:tr w:rsidR="008F6A3D" w:rsidRPr="00023968" w:rsidTr="00D42C1F">
        <w:tc>
          <w:tcPr>
            <w:tcW w:w="738" w:type="dxa"/>
          </w:tcPr>
          <w:p w:rsidR="008F6A3D" w:rsidRDefault="008F6A3D" w:rsidP="00D42C1F">
            <w:pPr>
              <w:pStyle w:val="TB"/>
              <w:tabs>
                <w:tab w:val="clear" w:pos="5112"/>
              </w:tabs>
              <w:ind w:right="-198"/>
              <w:rPr>
                <w:rFonts w:ascii="Verdana" w:hAnsi="Verdana"/>
              </w:rPr>
            </w:pPr>
            <w:r>
              <w:rPr>
                <w:rFonts w:ascii="Verdana" w:hAnsi="Verdana"/>
              </w:rPr>
              <w:t>5</w:t>
            </w:r>
          </w:p>
        </w:tc>
        <w:tc>
          <w:tcPr>
            <w:tcW w:w="6120" w:type="dxa"/>
          </w:tcPr>
          <w:p w:rsidR="008F6A3D" w:rsidRDefault="008F6A3D" w:rsidP="00D42C1F">
            <w:pPr>
              <w:pStyle w:val="TB"/>
              <w:tabs>
                <w:tab w:val="clear" w:pos="5112"/>
              </w:tabs>
              <w:rPr>
                <w:rFonts w:ascii="Verdana" w:hAnsi="Verdana"/>
              </w:rPr>
            </w:pPr>
            <w:r>
              <w:rPr>
                <w:rFonts w:ascii="Verdana" w:hAnsi="Verdana"/>
              </w:rPr>
              <w:t xml:space="preserve">Introduction, About the </w:t>
            </w:r>
            <w:proofErr w:type="spellStart"/>
            <w:r>
              <w:rPr>
                <w:rFonts w:ascii="Verdana" w:hAnsi="Verdana"/>
              </w:rPr>
              <w:t>Bitly</w:t>
            </w:r>
            <w:proofErr w:type="spellEnd"/>
            <w:r>
              <w:rPr>
                <w:rFonts w:ascii="Verdana" w:hAnsi="Verdana"/>
              </w:rPr>
              <w:t xml:space="preserve"> Hyperlinks section</w:t>
            </w:r>
          </w:p>
          <w:p w:rsidR="008F6A3D" w:rsidRDefault="008F6A3D" w:rsidP="00D42C1F">
            <w:pPr>
              <w:pStyle w:val="TB"/>
              <w:tabs>
                <w:tab w:val="clear" w:pos="5112"/>
              </w:tabs>
              <w:rPr>
                <w:rFonts w:ascii="Verdana" w:hAnsi="Verdana"/>
              </w:rPr>
            </w:pPr>
            <w:r>
              <w:rPr>
                <w:rFonts w:ascii="Verdana" w:hAnsi="Verdana"/>
              </w:rPr>
              <w:t>Reads:</w:t>
            </w:r>
          </w:p>
          <w:p w:rsidR="008F6A3D" w:rsidRDefault="008F6A3D" w:rsidP="008F6A3D">
            <w:pPr>
              <w:pStyle w:val="TB"/>
              <w:rPr>
                <w:rFonts w:ascii="Verdana" w:hAnsi="Verdana"/>
              </w:rPr>
            </w:pPr>
            <w:r w:rsidRPr="008F6A3D">
              <w:rPr>
                <w:rFonts w:ascii="Verdana" w:hAnsi="Verdana"/>
              </w:rPr>
              <w:t xml:space="preserve">The most important thing I have to tell you concerning the </w:t>
            </w:r>
            <w:proofErr w:type="spellStart"/>
            <w:r w:rsidRPr="008F6A3D">
              <w:rPr>
                <w:rFonts w:ascii="Verdana" w:hAnsi="Verdana"/>
              </w:rPr>
              <w:t>bitly</w:t>
            </w:r>
            <w:proofErr w:type="spellEnd"/>
            <w:r w:rsidRPr="008F6A3D">
              <w:rPr>
                <w:rFonts w:ascii="Verdana" w:hAnsi="Verdana"/>
              </w:rPr>
              <w:t xml:space="preserve"> short URLs is that the ending part is</w:t>
            </w:r>
            <w:r>
              <w:rPr>
                <w:rFonts w:ascii="Verdana" w:hAnsi="Verdana"/>
              </w:rPr>
              <w:t xml:space="preserve"> </w:t>
            </w:r>
            <w:r w:rsidR="005D1D51">
              <w:rPr>
                <w:rFonts w:ascii="Verdana" w:hAnsi="Verdana"/>
              </w:rPr>
              <w:t>case sensitive</w:t>
            </w:r>
            <w:bookmarkStart w:id="0" w:name="_GoBack"/>
            <w:bookmarkEnd w:id="0"/>
            <w:r w:rsidRPr="008F6A3D">
              <w:rPr>
                <w:rFonts w:ascii="Verdana" w:hAnsi="Verdana"/>
              </w:rPr>
              <w:t>. Therefore, typing the previous URL as, say, http://bit.ly/UaKpyD isn’t</w:t>
            </w:r>
            <w:r>
              <w:rPr>
                <w:rFonts w:ascii="Verdana" w:hAnsi="Verdana"/>
              </w:rPr>
              <w:t xml:space="preserve"> going to get </w:t>
            </w:r>
            <w:r w:rsidRPr="008F6A3D">
              <w:rPr>
                <w:rFonts w:ascii="Verdana" w:hAnsi="Verdana"/>
              </w:rPr>
              <w:t>you to the same page as what I intended.</w:t>
            </w:r>
          </w:p>
        </w:tc>
        <w:tc>
          <w:tcPr>
            <w:tcW w:w="6210" w:type="dxa"/>
          </w:tcPr>
          <w:p w:rsidR="008F6A3D" w:rsidRDefault="008F6A3D" w:rsidP="00D42C1F">
            <w:pPr>
              <w:pStyle w:val="TB"/>
              <w:tabs>
                <w:tab w:val="clear" w:pos="5112"/>
              </w:tabs>
              <w:rPr>
                <w:rFonts w:ascii="Verdana" w:hAnsi="Verdana"/>
              </w:rPr>
            </w:pPr>
            <w:r>
              <w:rPr>
                <w:rFonts w:ascii="Verdana" w:hAnsi="Verdana"/>
              </w:rPr>
              <w:t>Note: In digital versions, please remove the hyperlink from the URL</w:t>
            </w:r>
          </w:p>
        </w:tc>
      </w:tr>
      <w:tr w:rsidR="00F056FF" w:rsidRPr="00023968" w:rsidTr="002949E5">
        <w:tc>
          <w:tcPr>
            <w:tcW w:w="738" w:type="dxa"/>
          </w:tcPr>
          <w:p w:rsidR="00F056FF" w:rsidRDefault="00F056FF" w:rsidP="00CF6D12">
            <w:pPr>
              <w:pStyle w:val="TB"/>
              <w:tabs>
                <w:tab w:val="clear" w:pos="5112"/>
              </w:tabs>
              <w:ind w:right="-198"/>
              <w:rPr>
                <w:rFonts w:ascii="Verdana" w:hAnsi="Verdana"/>
              </w:rPr>
            </w:pPr>
            <w:r>
              <w:rPr>
                <w:rFonts w:ascii="Verdana" w:hAnsi="Verdana"/>
              </w:rPr>
              <w:t>18</w:t>
            </w:r>
          </w:p>
        </w:tc>
        <w:tc>
          <w:tcPr>
            <w:tcW w:w="6120" w:type="dxa"/>
          </w:tcPr>
          <w:p w:rsidR="00F056FF" w:rsidRDefault="00F056FF" w:rsidP="00CF6D12">
            <w:pPr>
              <w:pStyle w:val="TB"/>
              <w:tabs>
                <w:tab w:val="clear" w:pos="5112"/>
              </w:tabs>
              <w:rPr>
                <w:rFonts w:ascii="Verdana" w:hAnsi="Verdana"/>
              </w:rPr>
            </w:pPr>
            <w:r>
              <w:rPr>
                <w:rFonts w:ascii="Verdana" w:hAnsi="Verdana"/>
              </w:rPr>
              <w:t>Hour 1, third bullet on page</w:t>
            </w:r>
          </w:p>
          <w:p w:rsidR="002949E5" w:rsidRDefault="00F056FF" w:rsidP="002949E5">
            <w:pPr>
              <w:pStyle w:val="TB"/>
              <w:tabs>
                <w:tab w:val="clear" w:pos="5112"/>
              </w:tabs>
              <w:rPr>
                <w:rFonts w:ascii="Verdana" w:hAnsi="Verdana"/>
              </w:rPr>
            </w:pPr>
            <w:r>
              <w:rPr>
                <w:rFonts w:ascii="Verdana" w:hAnsi="Verdana"/>
              </w:rPr>
              <w:t xml:space="preserve">Reads: </w:t>
            </w:r>
          </w:p>
          <w:p w:rsidR="00F056FF" w:rsidRDefault="00F056FF" w:rsidP="002949E5">
            <w:pPr>
              <w:pStyle w:val="TB"/>
              <w:tabs>
                <w:tab w:val="clear" w:pos="5112"/>
              </w:tabs>
              <w:rPr>
                <w:rFonts w:ascii="Verdana" w:hAnsi="Verdana"/>
              </w:rPr>
            </w:pPr>
            <w:r w:rsidRPr="00F056FF">
              <w:rPr>
                <w:rFonts w:ascii="Verdana" w:hAnsi="Verdana"/>
              </w:rPr>
              <w:t xml:space="preserve">Quest </w:t>
            </w:r>
            <w:proofErr w:type="spellStart"/>
            <w:r w:rsidRPr="00F056FF">
              <w:rPr>
                <w:rFonts w:ascii="Verdana" w:hAnsi="Verdana"/>
              </w:rPr>
              <w:t>PowerGUI</w:t>
            </w:r>
            <w:proofErr w:type="spellEnd"/>
            <w:r w:rsidRPr="00F056FF">
              <w:rPr>
                <w:rFonts w:ascii="Verdana" w:hAnsi="Verdana"/>
              </w:rPr>
              <w:t xml:space="preserve"> : http://dell.to/1qGYqyO</w:t>
            </w:r>
          </w:p>
        </w:tc>
        <w:tc>
          <w:tcPr>
            <w:tcW w:w="6210" w:type="dxa"/>
          </w:tcPr>
          <w:p w:rsidR="00F056FF" w:rsidRDefault="00F056FF" w:rsidP="007116ED">
            <w:pPr>
              <w:pStyle w:val="TB"/>
              <w:tabs>
                <w:tab w:val="clear" w:pos="5112"/>
              </w:tabs>
              <w:rPr>
                <w:rFonts w:ascii="Verdana" w:hAnsi="Verdana"/>
              </w:rPr>
            </w:pPr>
            <w:r>
              <w:rPr>
                <w:rFonts w:ascii="Verdana" w:hAnsi="Verdana"/>
              </w:rPr>
              <w:t>Should Read:</w:t>
            </w:r>
          </w:p>
          <w:p w:rsidR="00F056FF" w:rsidRDefault="00F056FF" w:rsidP="007116ED">
            <w:pPr>
              <w:pStyle w:val="TB"/>
              <w:tabs>
                <w:tab w:val="clear" w:pos="5112"/>
              </w:tabs>
              <w:rPr>
                <w:rFonts w:ascii="Verdana" w:hAnsi="Verdana"/>
              </w:rPr>
            </w:pPr>
          </w:p>
          <w:p w:rsidR="00F056FF" w:rsidRPr="0046415D" w:rsidRDefault="00F056FF" w:rsidP="007116ED">
            <w:pPr>
              <w:pStyle w:val="TB"/>
              <w:tabs>
                <w:tab w:val="clear" w:pos="5112"/>
              </w:tabs>
              <w:rPr>
                <w:rFonts w:ascii="Verdana" w:hAnsi="Verdana"/>
              </w:rPr>
            </w:pPr>
            <w:r>
              <w:rPr>
                <w:rFonts w:ascii="Verdana" w:hAnsi="Verdana"/>
              </w:rPr>
              <w:t xml:space="preserve">Quest </w:t>
            </w:r>
            <w:proofErr w:type="spellStart"/>
            <w:r>
              <w:rPr>
                <w:rFonts w:ascii="Verdana" w:hAnsi="Verdana"/>
              </w:rPr>
              <w:t>PowerGUI</w:t>
            </w:r>
            <w:proofErr w:type="spellEnd"/>
            <w:r>
              <w:rPr>
                <w:rFonts w:ascii="Verdana" w:hAnsi="Verdana"/>
              </w:rPr>
              <w:t xml:space="preserve">: </w:t>
            </w:r>
            <w:r w:rsidRPr="00F056FF">
              <w:rPr>
                <w:rFonts w:ascii="Verdana" w:hAnsi="Verdana"/>
              </w:rPr>
              <w:t>http://bit.ly/2qgKZLq</w:t>
            </w:r>
          </w:p>
        </w:tc>
      </w:tr>
      <w:tr w:rsidR="008F6A3D" w:rsidRPr="00023968" w:rsidTr="002949E5">
        <w:tc>
          <w:tcPr>
            <w:tcW w:w="738" w:type="dxa"/>
          </w:tcPr>
          <w:p w:rsidR="008F6A3D" w:rsidRDefault="008F6A3D" w:rsidP="00CF6D12">
            <w:pPr>
              <w:pStyle w:val="TB"/>
              <w:tabs>
                <w:tab w:val="clear" w:pos="5112"/>
              </w:tabs>
              <w:ind w:right="-198"/>
              <w:rPr>
                <w:rFonts w:ascii="Verdana" w:hAnsi="Verdana"/>
              </w:rPr>
            </w:pPr>
          </w:p>
        </w:tc>
        <w:tc>
          <w:tcPr>
            <w:tcW w:w="6120" w:type="dxa"/>
          </w:tcPr>
          <w:p w:rsidR="008F6A3D" w:rsidRDefault="008F6A3D" w:rsidP="00CF6D12">
            <w:pPr>
              <w:pStyle w:val="TB"/>
              <w:tabs>
                <w:tab w:val="clear" w:pos="5112"/>
              </w:tabs>
              <w:rPr>
                <w:rFonts w:ascii="Verdana" w:hAnsi="Verdana"/>
              </w:rPr>
            </w:pPr>
          </w:p>
        </w:tc>
        <w:tc>
          <w:tcPr>
            <w:tcW w:w="6210" w:type="dxa"/>
          </w:tcPr>
          <w:p w:rsidR="008F6A3D" w:rsidRDefault="008F6A3D" w:rsidP="007116ED">
            <w:pPr>
              <w:pStyle w:val="TB"/>
              <w:tabs>
                <w:tab w:val="clear" w:pos="5112"/>
              </w:tabs>
              <w:rPr>
                <w:rFonts w:ascii="Verdana" w:hAnsi="Verdana"/>
              </w:rPr>
            </w:pPr>
          </w:p>
        </w:tc>
      </w:tr>
      <w:tr w:rsidR="002949E5" w:rsidRPr="00023968" w:rsidTr="002949E5">
        <w:tc>
          <w:tcPr>
            <w:tcW w:w="738" w:type="dxa"/>
          </w:tcPr>
          <w:p w:rsidR="002949E5" w:rsidRDefault="002949E5" w:rsidP="00CF6D12">
            <w:pPr>
              <w:pStyle w:val="TB"/>
              <w:tabs>
                <w:tab w:val="clear" w:pos="5112"/>
              </w:tabs>
              <w:ind w:right="-198"/>
              <w:rPr>
                <w:rFonts w:ascii="Verdana" w:hAnsi="Verdana"/>
              </w:rPr>
            </w:pPr>
            <w:r>
              <w:rPr>
                <w:rFonts w:ascii="Verdana" w:hAnsi="Verdana"/>
              </w:rPr>
              <w:t>157</w:t>
            </w:r>
          </w:p>
        </w:tc>
        <w:tc>
          <w:tcPr>
            <w:tcW w:w="6120" w:type="dxa"/>
          </w:tcPr>
          <w:p w:rsidR="002949E5" w:rsidRDefault="002949E5" w:rsidP="00CF6D12">
            <w:pPr>
              <w:pStyle w:val="TB"/>
              <w:tabs>
                <w:tab w:val="clear" w:pos="5112"/>
              </w:tabs>
              <w:rPr>
                <w:rFonts w:ascii="Verdana" w:hAnsi="Verdana"/>
              </w:rPr>
            </w:pPr>
            <w:r>
              <w:rPr>
                <w:rFonts w:ascii="Verdana" w:hAnsi="Verdana"/>
              </w:rPr>
              <w:t>Hour 8, first paragraph after Tip</w:t>
            </w:r>
          </w:p>
          <w:p w:rsidR="002949E5" w:rsidRDefault="002949E5" w:rsidP="00CF6D12">
            <w:pPr>
              <w:pStyle w:val="TB"/>
              <w:tabs>
                <w:tab w:val="clear" w:pos="5112"/>
              </w:tabs>
              <w:rPr>
                <w:rFonts w:ascii="Verdana" w:hAnsi="Verdana"/>
              </w:rPr>
            </w:pPr>
            <w:r>
              <w:rPr>
                <w:rFonts w:ascii="Verdana" w:hAnsi="Verdana"/>
              </w:rPr>
              <w:t>Reads:</w:t>
            </w:r>
          </w:p>
          <w:p w:rsidR="002949E5" w:rsidRDefault="002949E5" w:rsidP="002949E5">
            <w:pPr>
              <w:pStyle w:val="TB"/>
              <w:rPr>
                <w:rFonts w:ascii="Verdana" w:hAnsi="Verdana"/>
              </w:rPr>
            </w:pPr>
            <w:r w:rsidRPr="002949E5">
              <w:rPr>
                <w:rFonts w:ascii="Verdana" w:hAnsi="Verdana"/>
              </w:rPr>
              <w:t xml:space="preserve">The </w:t>
            </w:r>
            <w:proofErr w:type="spellStart"/>
            <w:r w:rsidRPr="002949E5">
              <w:rPr>
                <w:rFonts w:ascii="Verdana" w:hAnsi="Verdana"/>
              </w:rPr>
              <w:t>FileSystem</w:t>
            </w:r>
            <w:proofErr w:type="spellEnd"/>
            <w:r w:rsidRPr="002949E5">
              <w:rPr>
                <w:rFonts w:ascii="Verdana" w:hAnsi="Verdana"/>
              </w:rPr>
              <w:t xml:space="preserve"> provider is a bit different from some of the other </w:t>
            </w:r>
            <w:proofErr w:type="spellStart"/>
            <w:r w:rsidRPr="002949E5">
              <w:rPr>
                <w:rFonts w:ascii="Verdana" w:hAnsi="Verdana"/>
              </w:rPr>
              <w:t>PSProviders</w:t>
            </w:r>
            <w:proofErr w:type="spellEnd"/>
            <w:r w:rsidRPr="002949E5">
              <w:rPr>
                <w:rFonts w:ascii="Verdana" w:hAnsi="Verdana"/>
              </w:rPr>
              <w:t xml:space="preserve"> inasmuch as it</w:t>
            </w:r>
            <w:r>
              <w:rPr>
                <w:rFonts w:ascii="Verdana" w:hAnsi="Verdana"/>
              </w:rPr>
              <w:t xml:space="preserve"> </w:t>
            </w:r>
            <w:r w:rsidRPr="002949E5">
              <w:rPr>
                <w:rFonts w:ascii="Verdana" w:hAnsi="Verdana"/>
              </w:rPr>
              <w:t xml:space="preserve">includes a separate </w:t>
            </w:r>
            <w:proofErr w:type="spellStart"/>
            <w:r w:rsidRPr="002949E5">
              <w:rPr>
                <w:rFonts w:ascii="Verdana" w:hAnsi="Verdana"/>
              </w:rPr>
              <w:t>PSDrive</w:t>
            </w:r>
            <w:proofErr w:type="spellEnd"/>
            <w:r w:rsidRPr="002949E5">
              <w:rPr>
                <w:rFonts w:ascii="Verdana" w:hAnsi="Verdana"/>
              </w:rPr>
              <w:t xml:space="preserve"> for each mounted volume on your system</w:t>
            </w:r>
            <w:r>
              <w:rPr>
                <w:rFonts w:ascii="Verdana" w:hAnsi="Verdana"/>
              </w:rPr>
              <w:t>.</w:t>
            </w:r>
          </w:p>
        </w:tc>
        <w:tc>
          <w:tcPr>
            <w:tcW w:w="6210" w:type="dxa"/>
          </w:tcPr>
          <w:p w:rsidR="002949E5" w:rsidRDefault="002949E5" w:rsidP="007116ED">
            <w:pPr>
              <w:pStyle w:val="TB"/>
              <w:tabs>
                <w:tab w:val="clear" w:pos="5112"/>
              </w:tabs>
              <w:rPr>
                <w:rFonts w:ascii="Verdana" w:hAnsi="Verdana"/>
              </w:rPr>
            </w:pPr>
            <w:r>
              <w:rPr>
                <w:rFonts w:ascii="Verdana" w:hAnsi="Verdana"/>
              </w:rPr>
              <w:t>Should Read:</w:t>
            </w:r>
          </w:p>
          <w:p w:rsidR="002949E5" w:rsidRDefault="002949E5" w:rsidP="007116ED">
            <w:pPr>
              <w:pStyle w:val="TB"/>
              <w:tabs>
                <w:tab w:val="clear" w:pos="5112"/>
              </w:tabs>
              <w:rPr>
                <w:rFonts w:ascii="Verdana" w:hAnsi="Verdana"/>
              </w:rPr>
            </w:pPr>
          </w:p>
          <w:p w:rsidR="002949E5" w:rsidRPr="0046415D" w:rsidRDefault="002949E5" w:rsidP="007116ED">
            <w:pPr>
              <w:pStyle w:val="TB"/>
              <w:tabs>
                <w:tab w:val="clear" w:pos="5112"/>
              </w:tabs>
              <w:rPr>
                <w:rFonts w:ascii="Verdana" w:hAnsi="Verdana"/>
              </w:rPr>
            </w:pPr>
            <w:r w:rsidRPr="002949E5">
              <w:rPr>
                <w:rFonts w:ascii="Verdana" w:hAnsi="Verdana"/>
              </w:rPr>
              <w:t xml:space="preserve">The </w:t>
            </w:r>
            <w:proofErr w:type="spellStart"/>
            <w:r w:rsidRPr="002949E5">
              <w:rPr>
                <w:rFonts w:ascii="Verdana" w:hAnsi="Verdana"/>
              </w:rPr>
              <w:t>FileSystem</w:t>
            </w:r>
            <w:proofErr w:type="spellEnd"/>
            <w:r w:rsidRPr="002949E5">
              <w:rPr>
                <w:rFonts w:ascii="Verdana" w:hAnsi="Verdana"/>
              </w:rPr>
              <w:t xml:space="preserve"> provider is a bit different from some of the other </w:t>
            </w:r>
            <w:proofErr w:type="spellStart"/>
            <w:r w:rsidRPr="002949E5">
              <w:rPr>
                <w:rFonts w:ascii="Verdana" w:hAnsi="Verdana"/>
              </w:rPr>
              <w:t>PSProviders</w:t>
            </w:r>
            <w:proofErr w:type="spellEnd"/>
            <w:r w:rsidRPr="002949E5">
              <w:rPr>
                <w:rFonts w:ascii="Verdana" w:hAnsi="Verdana"/>
              </w:rPr>
              <w:t xml:space="preserve"> in</w:t>
            </w:r>
            <w:r>
              <w:rPr>
                <w:rFonts w:ascii="Verdana" w:hAnsi="Verdana"/>
              </w:rPr>
              <w:t xml:space="preserve"> </w:t>
            </w:r>
            <w:r w:rsidR="00E40310">
              <w:rPr>
                <w:rFonts w:ascii="Verdana" w:hAnsi="Verdana"/>
              </w:rPr>
              <w:t>that</w:t>
            </w:r>
            <w:r w:rsidRPr="002949E5">
              <w:rPr>
                <w:rFonts w:ascii="Verdana" w:hAnsi="Verdana"/>
              </w:rPr>
              <w:t xml:space="preserve"> it</w:t>
            </w:r>
            <w:r>
              <w:rPr>
                <w:rFonts w:ascii="Verdana" w:hAnsi="Verdana"/>
              </w:rPr>
              <w:t xml:space="preserve"> </w:t>
            </w:r>
            <w:r w:rsidRPr="002949E5">
              <w:rPr>
                <w:rFonts w:ascii="Verdana" w:hAnsi="Verdana"/>
              </w:rPr>
              <w:t xml:space="preserve">includes a separate </w:t>
            </w:r>
            <w:proofErr w:type="spellStart"/>
            <w:r w:rsidRPr="002949E5">
              <w:rPr>
                <w:rFonts w:ascii="Verdana" w:hAnsi="Verdana"/>
              </w:rPr>
              <w:t>PSDrive</w:t>
            </w:r>
            <w:proofErr w:type="spellEnd"/>
            <w:r w:rsidRPr="002949E5">
              <w:rPr>
                <w:rFonts w:ascii="Verdana" w:hAnsi="Verdana"/>
              </w:rPr>
              <w:t xml:space="preserve"> for each mounted volume on your system</w:t>
            </w:r>
            <w:r>
              <w:rPr>
                <w:rFonts w:ascii="Verdana" w:hAnsi="Verdana"/>
              </w:rPr>
              <w:t>.</w:t>
            </w:r>
          </w:p>
        </w:tc>
      </w:tr>
      <w:tr w:rsidR="00F056FF" w:rsidRPr="00023968" w:rsidTr="002949E5">
        <w:tc>
          <w:tcPr>
            <w:tcW w:w="738" w:type="dxa"/>
          </w:tcPr>
          <w:p w:rsidR="00F056FF" w:rsidRDefault="00F056FF" w:rsidP="00CF6D12">
            <w:pPr>
              <w:pStyle w:val="TB"/>
              <w:tabs>
                <w:tab w:val="clear" w:pos="5112"/>
              </w:tabs>
              <w:ind w:right="-198"/>
              <w:rPr>
                <w:rFonts w:ascii="Verdana" w:hAnsi="Verdana"/>
              </w:rPr>
            </w:pPr>
            <w:r>
              <w:rPr>
                <w:rFonts w:ascii="Verdana" w:hAnsi="Verdana"/>
              </w:rPr>
              <w:t>276</w:t>
            </w:r>
          </w:p>
        </w:tc>
        <w:tc>
          <w:tcPr>
            <w:tcW w:w="6120" w:type="dxa"/>
          </w:tcPr>
          <w:p w:rsidR="00F056FF" w:rsidRDefault="00F056FF" w:rsidP="00CF6D12">
            <w:pPr>
              <w:pStyle w:val="TB"/>
              <w:tabs>
                <w:tab w:val="clear" w:pos="5112"/>
              </w:tabs>
              <w:rPr>
                <w:rFonts w:ascii="Verdana" w:hAnsi="Verdana"/>
              </w:rPr>
            </w:pPr>
            <w:r>
              <w:rPr>
                <w:rFonts w:ascii="Verdana" w:hAnsi="Verdana"/>
              </w:rPr>
              <w:t>Hour 14, heading, top</w:t>
            </w:r>
          </w:p>
          <w:p w:rsidR="004B0D88" w:rsidRDefault="00F056FF" w:rsidP="007116ED">
            <w:pPr>
              <w:pStyle w:val="TB"/>
              <w:rPr>
                <w:rFonts w:ascii="Verdana" w:hAnsi="Verdana"/>
              </w:rPr>
            </w:pPr>
            <w:r>
              <w:rPr>
                <w:rFonts w:ascii="Verdana" w:hAnsi="Verdana"/>
              </w:rPr>
              <w:t xml:space="preserve">Reads: </w:t>
            </w:r>
          </w:p>
          <w:p w:rsidR="00F056FF" w:rsidRDefault="00F056FF" w:rsidP="004B0D88">
            <w:pPr>
              <w:pStyle w:val="TB"/>
              <w:rPr>
                <w:rFonts w:ascii="Verdana" w:hAnsi="Verdana"/>
              </w:rPr>
            </w:pPr>
            <w:r w:rsidRPr="007116ED">
              <w:rPr>
                <w:rFonts w:ascii="Verdana" w:hAnsi="Verdana"/>
              </w:rPr>
              <w:t>Unders</w:t>
            </w:r>
            <w:r>
              <w:rPr>
                <w:rFonts w:ascii="Verdana" w:hAnsi="Verdana"/>
              </w:rPr>
              <w:t xml:space="preserve">tanding How PowerShell Workflow </w:t>
            </w:r>
            <w:r w:rsidRPr="007116ED">
              <w:rPr>
                <w:rFonts w:ascii="Verdana" w:hAnsi="Verdana"/>
              </w:rPr>
              <w:t>Operates</w:t>
            </w:r>
          </w:p>
        </w:tc>
        <w:tc>
          <w:tcPr>
            <w:tcW w:w="6210" w:type="dxa"/>
          </w:tcPr>
          <w:p w:rsidR="00F056FF" w:rsidRPr="0046415D" w:rsidRDefault="00F056FF" w:rsidP="007116ED">
            <w:pPr>
              <w:pStyle w:val="TB"/>
              <w:tabs>
                <w:tab w:val="clear" w:pos="5112"/>
              </w:tabs>
              <w:rPr>
                <w:rFonts w:ascii="Verdana" w:hAnsi="Verdana"/>
              </w:rPr>
            </w:pPr>
            <w:r w:rsidRPr="0046415D">
              <w:rPr>
                <w:rFonts w:ascii="Verdana" w:hAnsi="Verdana"/>
              </w:rPr>
              <w:t>Should Read:</w:t>
            </w:r>
          </w:p>
          <w:p w:rsidR="00F056FF" w:rsidRPr="0046415D" w:rsidRDefault="00F056FF" w:rsidP="007116ED">
            <w:pPr>
              <w:pStyle w:val="TB"/>
              <w:tabs>
                <w:tab w:val="clear" w:pos="5112"/>
              </w:tabs>
              <w:rPr>
                <w:rFonts w:ascii="Verdana" w:hAnsi="Verdana"/>
              </w:rPr>
            </w:pPr>
          </w:p>
          <w:p w:rsidR="00F056FF" w:rsidRPr="0046415D" w:rsidRDefault="00F056FF" w:rsidP="007116ED">
            <w:pPr>
              <w:pStyle w:val="TB"/>
              <w:rPr>
                <w:rFonts w:ascii="Verdana" w:hAnsi="Verdana"/>
              </w:rPr>
            </w:pPr>
            <w:r w:rsidRPr="007116ED">
              <w:rPr>
                <w:rFonts w:ascii="Verdana" w:hAnsi="Verdana"/>
              </w:rPr>
              <w:t>Unders</w:t>
            </w:r>
            <w:r>
              <w:rPr>
                <w:rFonts w:ascii="Verdana" w:hAnsi="Verdana"/>
              </w:rPr>
              <w:t xml:space="preserve">tanding How </w:t>
            </w:r>
            <w:r w:rsidR="00321F7C">
              <w:rPr>
                <w:rFonts w:ascii="Verdana" w:hAnsi="Verdana"/>
              </w:rPr>
              <w:t xml:space="preserve">Windows </w:t>
            </w:r>
            <w:r>
              <w:rPr>
                <w:rFonts w:ascii="Verdana" w:hAnsi="Verdana"/>
              </w:rPr>
              <w:t>PowerShell Workflow Works</w:t>
            </w:r>
          </w:p>
        </w:tc>
      </w:tr>
      <w:tr w:rsidR="00D64544" w:rsidRPr="00023968" w:rsidTr="002949E5">
        <w:tc>
          <w:tcPr>
            <w:tcW w:w="738" w:type="dxa"/>
          </w:tcPr>
          <w:p w:rsidR="00D64544" w:rsidRDefault="00D64544" w:rsidP="00CF6D12">
            <w:pPr>
              <w:pStyle w:val="TB"/>
              <w:tabs>
                <w:tab w:val="clear" w:pos="5112"/>
              </w:tabs>
              <w:ind w:right="-198"/>
              <w:rPr>
                <w:rFonts w:ascii="Verdana" w:hAnsi="Verdana"/>
              </w:rPr>
            </w:pPr>
            <w:r>
              <w:rPr>
                <w:rFonts w:ascii="Verdana" w:hAnsi="Verdana"/>
              </w:rPr>
              <w:t>297</w:t>
            </w:r>
          </w:p>
        </w:tc>
        <w:tc>
          <w:tcPr>
            <w:tcW w:w="6120" w:type="dxa"/>
          </w:tcPr>
          <w:p w:rsidR="00D64544" w:rsidRDefault="00D64544" w:rsidP="00CF6D12">
            <w:pPr>
              <w:pStyle w:val="TB"/>
              <w:tabs>
                <w:tab w:val="clear" w:pos="5112"/>
              </w:tabs>
              <w:rPr>
                <w:rFonts w:ascii="Verdana" w:hAnsi="Verdana"/>
              </w:rPr>
            </w:pPr>
            <w:r>
              <w:rPr>
                <w:rFonts w:ascii="Verdana" w:hAnsi="Verdana"/>
              </w:rPr>
              <w:t>Hour 15, first Note at top:</w:t>
            </w:r>
          </w:p>
          <w:p w:rsidR="00D64544" w:rsidRDefault="00D64544" w:rsidP="00CF6D12">
            <w:pPr>
              <w:pStyle w:val="TB"/>
              <w:tabs>
                <w:tab w:val="clear" w:pos="5112"/>
              </w:tabs>
              <w:rPr>
                <w:rFonts w:ascii="Verdana" w:hAnsi="Verdana"/>
              </w:rPr>
            </w:pPr>
          </w:p>
          <w:p w:rsidR="00D64544" w:rsidRDefault="00D64544" w:rsidP="00CF6D12">
            <w:pPr>
              <w:pStyle w:val="TB"/>
              <w:tabs>
                <w:tab w:val="clear" w:pos="5112"/>
              </w:tabs>
              <w:rPr>
                <w:rFonts w:ascii="Verdana" w:hAnsi="Verdana"/>
              </w:rPr>
            </w:pPr>
            <w:r>
              <w:rPr>
                <w:rFonts w:ascii="Verdana" w:hAnsi="Verdana"/>
              </w:rPr>
              <w:t>Reads:</w:t>
            </w:r>
          </w:p>
          <w:p w:rsidR="00D64544" w:rsidRDefault="00D64544" w:rsidP="00CF6D12">
            <w:pPr>
              <w:pStyle w:val="TB"/>
              <w:tabs>
                <w:tab w:val="clear" w:pos="5112"/>
              </w:tabs>
              <w:rPr>
                <w:rFonts w:ascii="Verdana" w:hAnsi="Verdana"/>
              </w:rPr>
            </w:pPr>
            <w:r w:rsidRPr="00D64544">
              <w:rPr>
                <w:rFonts w:ascii="Verdana" w:hAnsi="Verdana"/>
                <w:color w:val="000000"/>
                <w:shd w:val="clear" w:color="auto" w:fill="FFFFFF"/>
              </w:rPr>
              <w:t>At this point,</w:t>
            </w:r>
            <w:r w:rsidRPr="00D64544">
              <w:rPr>
                <w:rStyle w:val="apple-converted-space"/>
                <w:rFonts w:ascii="Verdana" w:hAnsi="Verdana"/>
                <w:color w:val="000000"/>
                <w:shd w:val="clear" w:color="auto" w:fill="FFFFFF"/>
              </w:rPr>
              <w:t> </w:t>
            </w:r>
            <w:r w:rsidRPr="005D1D51">
              <w:rPr>
                <w:rFonts w:ascii="Verdana" w:hAnsi="Verdana"/>
                <w:bCs/>
                <w:color w:val="000000"/>
                <w:shd w:val="clear" w:color="auto" w:fill="FFFFFF"/>
              </w:rPr>
              <w:t>you can fire up a web browser</w:t>
            </w:r>
            <w:r w:rsidRPr="00D64544">
              <w:rPr>
                <w:rStyle w:val="apple-converted-space"/>
                <w:rFonts w:ascii="Verdana" w:hAnsi="Verdana"/>
                <w:color w:val="000000"/>
                <w:shd w:val="clear" w:color="auto" w:fill="FFFFFF"/>
              </w:rPr>
              <w:t> </w:t>
            </w:r>
            <w:r w:rsidRPr="00D64544">
              <w:rPr>
                <w:rFonts w:ascii="Verdana" w:hAnsi="Verdana"/>
                <w:color w:val="000000"/>
                <w:shd w:val="clear" w:color="auto" w:fill="FFFFFF"/>
              </w:rPr>
              <w:t>and point it to the PSWA gateway. For instance,</w:t>
            </w:r>
            <w:r w:rsidRPr="00D64544">
              <w:rPr>
                <w:rStyle w:val="apple-converted-space"/>
                <w:rFonts w:ascii="Verdana" w:hAnsi="Verdana"/>
                <w:color w:val="000000"/>
                <w:shd w:val="clear" w:color="auto" w:fill="FFFFFF"/>
              </w:rPr>
              <w:t> </w:t>
            </w:r>
            <w:r w:rsidRPr="005D1D51">
              <w:rPr>
                <w:rFonts w:ascii="Verdana" w:hAnsi="Verdana"/>
                <w:bCs/>
                <w:color w:val="000000"/>
                <w:shd w:val="clear" w:color="auto" w:fill="FFFFFF"/>
              </w:rPr>
              <w:t>my gateway is found at</w:t>
            </w:r>
            <w:r>
              <w:rPr>
                <w:rStyle w:val="apple-converted-space"/>
                <w:rFonts w:ascii="Verdana" w:hAnsi="Verdana"/>
                <w:b/>
                <w:bCs/>
                <w:color w:val="000000"/>
                <w:shd w:val="clear" w:color="auto" w:fill="FFFFFF"/>
              </w:rPr>
              <w:t> </w:t>
            </w:r>
            <w:hyperlink r:id="rId8" w:tgtFrame="_blank" w:history="1">
              <w:r>
                <w:rPr>
                  <w:rStyle w:val="Hyperlink"/>
                  <w:rFonts w:ascii="Verdana" w:hAnsi="Verdana"/>
                  <w:b/>
                  <w:bCs/>
                  <w:color w:val="1155CC"/>
                  <w:shd w:val="clear" w:color="auto" w:fill="FFFFFF"/>
                </w:rPr>
                <w:t>http://mem1.earthfarm.lan/pswa</w:t>
              </w:r>
            </w:hyperlink>
            <w:r>
              <w:rPr>
                <w:rStyle w:val="apple-converted-space"/>
                <w:rFonts w:ascii="Verdana" w:hAnsi="Verdana"/>
                <w:color w:val="000000"/>
                <w:shd w:val="clear" w:color="auto" w:fill="FFFFFF"/>
              </w:rPr>
              <w:t> </w:t>
            </w:r>
            <w:r>
              <w:rPr>
                <w:rFonts w:ascii="Verdana" w:hAnsi="Verdana"/>
                <w:color w:val="000000"/>
                <w:shd w:val="clear" w:color="auto" w:fill="FFFFFF"/>
              </w:rPr>
              <w:t>, and Figure 12.3 shows you the logon screen.</w:t>
            </w:r>
          </w:p>
        </w:tc>
        <w:tc>
          <w:tcPr>
            <w:tcW w:w="6210" w:type="dxa"/>
          </w:tcPr>
          <w:p w:rsidR="00D64544" w:rsidRDefault="00D64544" w:rsidP="00CF6D12">
            <w:pPr>
              <w:pStyle w:val="TB"/>
              <w:tabs>
                <w:tab w:val="clear" w:pos="5112"/>
              </w:tabs>
              <w:rPr>
                <w:rFonts w:ascii="Verdana" w:hAnsi="Verdana"/>
              </w:rPr>
            </w:pPr>
            <w:r>
              <w:rPr>
                <w:rFonts w:ascii="Verdana" w:hAnsi="Verdana"/>
              </w:rPr>
              <w:t>Should Read: [note the hyperlink is removed and the URL should be in code font]</w:t>
            </w:r>
          </w:p>
          <w:p w:rsidR="00D64544" w:rsidRDefault="00D64544" w:rsidP="00CF6D12">
            <w:pPr>
              <w:pStyle w:val="TB"/>
              <w:tabs>
                <w:tab w:val="clear" w:pos="5112"/>
              </w:tabs>
              <w:rPr>
                <w:rFonts w:ascii="Verdana" w:hAnsi="Verdana"/>
              </w:rPr>
            </w:pPr>
          </w:p>
          <w:p w:rsidR="00D64544" w:rsidRDefault="00D64544" w:rsidP="00D64544">
            <w:pPr>
              <w:pStyle w:val="TB"/>
              <w:tabs>
                <w:tab w:val="clear" w:pos="5112"/>
              </w:tabs>
              <w:rPr>
                <w:rFonts w:ascii="Verdana" w:hAnsi="Verdana"/>
              </w:rPr>
            </w:pPr>
            <w:r w:rsidRPr="00D64544">
              <w:rPr>
                <w:rFonts w:ascii="Verdana" w:hAnsi="Verdana"/>
                <w:color w:val="000000"/>
                <w:shd w:val="clear" w:color="auto" w:fill="FFFFFF"/>
              </w:rPr>
              <w:t>At this point,</w:t>
            </w:r>
            <w:r w:rsidRPr="00D64544">
              <w:rPr>
                <w:rStyle w:val="apple-converted-space"/>
                <w:rFonts w:ascii="Verdana" w:hAnsi="Verdana"/>
                <w:color w:val="000000"/>
                <w:shd w:val="clear" w:color="auto" w:fill="FFFFFF"/>
              </w:rPr>
              <w:t> </w:t>
            </w:r>
            <w:r w:rsidRPr="00D42C1F">
              <w:rPr>
                <w:rFonts w:ascii="Verdana" w:hAnsi="Verdana"/>
                <w:bCs/>
                <w:color w:val="000000"/>
                <w:shd w:val="clear" w:color="auto" w:fill="FFFFFF"/>
              </w:rPr>
              <w:t>you can fire up a web browser</w:t>
            </w:r>
            <w:r w:rsidRPr="00D64544">
              <w:rPr>
                <w:rStyle w:val="apple-converted-space"/>
                <w:rFonts w:ascii="Verdana" w:hAnsi="Verdana"/>
                <w:color w:val="000000"/>
                <w:shd w:val="clear" w:color="auto" w:fill="FFFFFF"/>
              </w:rPr>
              <w:t> </w:t>
            </w:r>
            <w:r w:rsidRPr="00D64544">
              <w:rPr>
                <w:rFonts w:ascii="Verdana" w:hAnsi="Verdana"/>
                <w:color w:val="000000"/>
                <w:shd w:val="clear" w:color="auto" w:fill="FFFFFF"/>
              </w:rPr>
              <w:t xml:space="preserve">and point it to the PSWA gateway. </w:t>
            </w:r>
            <w:r>
              <w:rPr>
                <w:rFonts w:ascii="Verdana" w:hAnsi="Verdana"/>
                <w:color w:val="000000"/>
                <w:shd w:val="clear" w:color="auto" w:fill="FFFFFF"/>
              </w:rPr>
              <w:t>In my example</w:t>
            </w:r>
            <w:r w:rsidRPr="00D64544">
              <w:rPr>
                <w:rFonts w:ascii="Verdana" w:hAnsi="Verdana"/>
                <w:color w:val="000000"/>
                <w:shd w:val="clear" w:color="auto" w:fill="FFFFFF"/>
              </w:rPr>
              <w:t>,</w:t>
            </w:r>
            <w:r w:rsidRPr="00D64544">
              <w:rPr>
                <w:rStyle w:val="apple-converted-space"/>
                <w:rFonts w:ascii="Verdana" w:hAnsi="Verdana"/>
                <w:color w:val="000000"/>
                <w:shd w:val="clear" w:color="auto" w:fill="FFFFFF"/>
              </w:rPr>
              <w:t> </w:t>
            </w:r>
            <w:r>
              <w:rPr>
                <w:rFonts w:ascii="Verdana" w:hAnsi="Verdana"/>
                <w:bCs/>
                <w:color w:val="000000"/>
                <w:shd w:val="clear" w:color="auto" w:fill="FFFFFF"/>
              </w:rPr>
              <w:t>the</w:t>
            </w:r>
            <w:r w:rsidRPr="00D42C1F">
              <w:rPr>
                <w:rFonts w:ascii="Verdana" w:hAnsi="Verdana"/>
                <w:bCs/>
                <w:color w:val="000000"/>
                <w:shd w:val="clear" w:color="auto" w:fill="FFFFFF"/>
              </w:rPr>
              <w:t xml:space="preserve"> gateway is found at</w:t>
            </w:r>
            <w:r>
              <w:rPr>
                <w:rStyle w:val="apple-converted-space"/>
                <w:rFonts w:ascii="Verdana" w:hAnsi="Verdana"/>
                <w:b/>
                <w:bCs/>
                <w:color w:val="000000"/>
                <w:shd w:val="clear" w:color="auto" w:fill="FFFFFF"/>
              </w:rPr>
              <w:t> </w:t>
            </w:r>
            <w:r w:rsidRPr="005D1D51">
              <w:rPr>
                <w:rStyle w:val="VerbatimChar"/>
              </w:rPr>
              <w:t>http://mem1.earthfarm.lan/pswa</w:t>
            </w:r>
            <w:r>
              <w:rPr>
                <w:rFonts w:ascii="Verdana" w:hAnsi="Verdana"/>
                <w:color w:val="000000"/>
                <w:shd w:val="clear" w:color="auto" w:fill="FFFFFF"/>
              </w:rPr>
              <w:t>, and Figure 12.3 shows you the logon screen.</w:t>
            </w:r>
          </w:p>
        </w:tc>
      </w:tr>
      <w:tr w:rsidR="00B04BB8" w:rsidRPr="00023968" w:rsidTr="002949E5">
        <w:tc>
          <w:tcPr>
            <w:tcW w:w="738" w:type="dxa"/>
          </w:tcPr>
          <w:p w:rsidR="00B04BB8" w:rsidRDefault="00B04BB8" w:rsidP="00CF6D12">
            <w:pPr>
              <w:pStyle w:val="TB"/>
              <w:tabs>
                <w:tab w:val="clear" w:pos="5112"/>
              </w:tabs>
              <w:ind w:right="-198"/>
              <w:rPr>
                <w:rFonts w:ascii="Verdana" w:hAnsi="Verdana"/>
              </w:rPr>
            </w:pPr>
            <w:r>
              <w:rPr>
                <w:rFonts w:ascii="Verdana" w:hAnsi="Verdana"/>
              </w:rPr>
              <w:t>297</w:t>
            </w:r>
          </w:p>
        </w:tc>
        <w:tc>
          <w:tcPr>
            <w:tcW w:w="6120" w:type="dxa"/>
          </w:tcPr>
          <w:p w:rsidR="00B04BB8" w:rsidRDefault="00B04BB8" w:rsidP="00CF6D12">
            <w:pPr>
              <w:pStyle w:val="TB"/>
              <w:tabs>
                <w:tab w:val="clear" w:pos="5112"/>
              </w:tabs>
              <w:rPr>
                <w:rFonts w:ascii="Verdana" w:hAnsi="Verdana"/>
              </w:rPr>
            </w:pPr>
            <w:r>
              <w:rPr>
                <w:rFonts w:ascii="Verdana" w:hAnsi="Verdana"/>
              </w:rPr>
              <w:t>Hour 15, second Note</w:t>
            </w:r>
          </w:p>
          <w:p w:rsidR="00B04BB8" w:rsidRDefault="00B04BB8" w:rsidP="00CF6D12">
            <w:pPr>
              <w:pStyle w:val="TB"/>
              <w:tabs>
                <w:tab w:val="clear" w:pos="5112"/>
              </w:tabs>
              <w:rPr>
                <w:rFonts w:ascii="Verdana" w:hAnsi="Verdana"/>
              </w:rPr>
            </w:pPr>
            <w:r>
              <w:rPr>
                <w:rFonts w:ascii="Verdana" w:hAnsi="Verdana"/>
              </w:rPr>
              <w:t>Reads:</w:t>
            </w:r>
          </w:p>
          <w:p w:rsidR="00B04BB8" w:rsidRDefault="00B04BB8" w:rsidP="00B04BB8">
            <w:pPr>
              <w:pStyle w:val="TB"/>
              <w:rPr>
                <w:rFonts w:ascii="Verdana" w:hAnsi="Verdana"/>
              </w:rPr>
            </w:pPr>
            <w:r w:rsidRPr="00B04BB8">
              <w:rPr>
                <w:rFonts w:ascii="Verdana" w:hAnsi="Verdana"/>
              </w:rPr>
              <w:t>Fa</w:t>
            </w:r>
            <w:r>
              <w:rPr>
                <w:rFonts w:ascii="Verdana" w:hAnsi="Verdana"/>
              </w:rPr>
              <w:t xml:space="preserve">ir </w:t>
            </w:r>
            <w:r w:rsidRPr="00B04BB8">
              <w:rPr>
                <w:rFonts w:ascii="Verdana" w:hAnsi="Verdana"/>
              </w:rPr>
              <w:t>enough. If you want to pay for an enterprise-class WMI tool, check out WMI Explorer 2014 from</w:t>
            </w:r>
            <w:r>
              <w:rPr>
                <w:rFonts w:ascii="Verdana" w:hAnsi="Verdana"/>
              </w:rPr>
              <w:t xml:space="preserve"> </w:t>
            </w:r>
            <w:proofErr w:type="spellStart"/>
            <w:r w:rsidRPr="00B04BB8">
              <w:rPr>
                <w:rFonts w:ascii="Verdana" w:hAnsi="Verdana"/>
              </w:rPr>
              <w:t>Sapien</w:t>
            </w:r>
            <w:proofErr w:type="spellEnd"/>
            <w:r w:rsidRPr="00B04BB8">
              <w:rPr>
                <w:rFonts w:ascii="Verdana" w:hAnsi="Verdana"/>
              </w:rPr>
              <w:t xml:space="preserve"> Technologies </w:t>
            </w:r>
            <w:proofErr w:type="gramStart"/>
            <w:r w:rsidRPr="00B04BB8">
              <w:rPr>
                <w:rFonts w:ascii="Verdana" w:hAnsi="Verdana"/>
              </w:rPr>
              <w:t>( http</w:t>
            </w:r>
            <w:proofErr w:type="gramEnd"/>
            <w:r w:rsidRPr="00B04BB8">
              <w:rPr>
                <w:rFonts w:ascii="Verdana" w:hAnsi="Verdana"/>
              </w:rPr>
              <w:t>://www.sapien.com/software/wmiexplorer ).</w:t>
            </w:r>
          </w:p>
        </w:tc>
        <w:tc>
          <w:tcPr>
            <w:tcW w:w="6210" w:type="dxa"/>
          </w:tcPr>
          <w:p w:rsidR="00B04BB8" w:rsidRDefault="00B04BB8" w:rsidP="00CF6D12">
            <w:pPr>
              <w:pStyle w:val="TB"/>
              <w:tabs>
                <w:tab w:val="clear" w:pos="5112"/>
              </w:tabs>
              <w:rPr>
                <w:rFonts w:ascii="Verdana" w:hAnsi="Verdana"/>
              </w:rPr>
            </w:pPr>
            <w:r>
              <w:rPr>
                <w:rFonts w:ascii="Verdana" w:hAnsi="Verdana"/>
              </w:rPr>
              <w:t>Should Read:</w:t>
            </w:r>
          </w:p>
          <w:p w:rsidR="00B04BB8" w:rsidRDefault="00B04BB8" w:rsidP="00CF6D12">
            <w:pPr>
              <w:pStyle w:val="TB"/>
              <w:tabs>
                <w:tab w:val="clear" w:pos="5112"/>
              </w:tabs>
              <w:rPr>
                <w:rFonts w:ascii="Verdana" w:hAnsi="Verdana"/>
              </w:rPr>
            </w:pPr>
            <w:r w:rsidRPr="00B04BB8">
              <w:rPr>
                <w:rFonts w:ascii="Verdana" w:hAnsi="Verdana"/>
              </w:rPr>
              <w:t>Fa</w:t>
            </w:r>
            <w:r>
              <w:rPr>
                <w:rFonts w:ascii="Verdana" w:hAnsi="Verdana"/>
              </w:rPr>
              <w:t xml:space="preserve">ir </w:t>
            </w:r>
            <w:r w:rsidRPr="00B04BB8">
              <w:rPr>
                <w:rFonts w:ascii="Verdana" w:hAnsi="Verdana"/>
              </w:rPr>
              <w:t>enough. If you want to pay for an enterprise-class WMI t</w:t>
            </w:r>
            <w:r>
              <w:rPr>
                <w:rFonts w:ascii="Verdana" w:hAnsi="Verdana"/>
              </w:rPr>
              <w:t>ool, check out WMI Explorer 2017</w:t>
            </w:r>
            <w:r w:rsidRPr="00B04BB8">
              <w:rPr>
                <w:rFonts w:ascii="Verdana" w:hAnsi="Verdana"/>
              </w:rPr>
              <w:t xml:space="preserve"> from</w:t>
            </w:r>
            <w:r>
              <w:rPr>
                <w:rFonts w:ascii="Verdana" w:hAnsi="Verdana"/>
              </w:rPr>
              <w:t xml:space="preserve"> </w:t>
            </w:r>
            <w:proofErr w:type="spellStart"/>
            <w:r w:rsidRPr="00B04BB8">
              <w:rPr>
                <w:rFonts w:ascii="Verdana" w:hAnsi="Verdana"/>
              </w:rPr>
              <w:t>Sapien</w:t>
            </w:r>
            <w:proofErr w:type="spellEnd"/>
            <w:r w:rsidRPr="00B04BB8">
              <w:rPr>
                <w:rFonts w:ascii="Verdana" w:hAnsi="Verdana"/>
              </w:rPr>
              <w:t xml:space="preserve"> Technologies </w:t>
            </w:r>
            <w:r>
              <w:rPr>
                <w:rFonts w:ascii="Verdana" w:hAnsi="Verdana"/>
              </w:rPr>
              <w:t xml:space="preserve">( </w:t>
            </w:r>
            <w:hyperlink r:id="rId9" w:history="1">
              <w:r w:rsidRPr="00D47C4E">
                <w:rPr>
                  <w:rStyle w:val="Hyperlink"/>
                  <w:rFonts w:ascii="Verdana" w:hAnsi="Verdana"/>
                </w:rPr>
                <w:t>https://www.sapien.com/software/wmiexplorer</w:t>
              </w:r>
            </w:hyperlink>
            <w:r>
              <w:rPr>
                <w:rFonts w:ascii="Verdana" w:hAnsi="Verdana"/>
              </w:rPr>
              <w:t xml:space="preserve"> )</w:t>
            </w:r>
          </w:p>
          <w:p w:rsidR="00B04BB8" w:rsidRDefault="00B04BB8" w:rsidP="00CF6D12">
            <w:pPr>
              <w:pStyle w:val="TB"/>
              <w:tabs>
                <w:tab w:val="clear" w:pos="5112"/>
              </w:tabs>
              <w:rPr>
                <w:rFonts w:ascii="Verdana" w:hAnsi="Verdana"/>
              </w:rPr>
            </w:pPr>
          </w:p>
        </w:tc>
      </w:tr>
      <w:tr w:rsidR="00EC7324" w:rsidRPr="00023968" w:rsidTr="002949E5">
        <w:tc>
          <w:tcPr>
            <w:tcW w:w="738" w:type="dxa"/>
          </w:tcPr>
          <w:p w:rsidR="00EC7324" w:rsidRDefault="00EC7324" w:rsidP="00CF6D12">
            <w:pPr>
              <w:pStyle w:val="TB"/>
              <w:tabs>
                <w:tab w:val="clear" w:pos="5112"/>
              </w:tabs>
              <w:ind w:right="-198"/>
              <w:rPr>
                <w:rFonts w:ascii="Verdana" w:hAnsi="Verdana"/>
              </w:rPr>
            </w:pPr>
            <w:r>
              <w:rPr>
                <w:rFonts w:ascii="Verdana" w:hAnsi="Verdana"/>
              </w:rPr>
              <w:t>349</w:t>
            </w:r>
          </w:p>
        </w:tc>
        <w:tc>
          <w:tcPr>
            <w:tcW w:w="6120" w:type="dxa"/>
          </w:tcPr>
          <w:p w:rsidR="00EC7324" w:rsidRDefault="00EC7324" w:rsidP="00CF6D12">
            <w:pPr>
              <w:pStyle w:val="TB"/>
              <w:tabs>
                <w:tab w:val="clear" w:pos="5112"/>
              </w:tabs>
              <w:rPr>
                <w:rFonts w:ascii="Verdana" w:hAnsi="Verdana"/>
              </w:rPr>
            </w:pPr>
            <w:r>
              <w:rPr>
                <w:rFonts w:ascii="Verdana" w:hAnsi="Verdana"/>
              </w:rPr>
              <w:t>Hour 17, second paragraph</w:t>
            </w:r>
          </w:p>
          <w:p w:rsidR="00EC7324" w:rsidRDefault="00EC7324" w:rsidP="00CF6D12">
            <w:pPr>
              <w:pStyle w:val="TB"/>
              <w:tabs>
                <w:tab w:val="clear" w:pos="5112"/>
              </w:tabs>
              <w:rPr>
                <w:rFonts w:ascii="Verdana" w:hAnsi="Verdana"/>
              </w:rPr>
            </w:pPr>
            <w:r>
              <w:rPr>
                <w:rFonts w:ascii="Verdana" w:hAnsi="Verdana"/>
              </w:rPr>
              <w:t xml:space="preserve">Reads: </w:t>
            </w:r>
          </w:p>
          <w:p w:rsidR="00EC7324" w:rsidRDefault="00EC7324" w:rsidP="00EC7324">
            <w:pPr>
              <w:pStyle w:val="TB"/>
              <w:rPr>
                <w:rFonts w:ascii="Verdana" w:hAnsi="Verdana"/>
              </w:rPr>
            </w:pPr>
            <w:r w:rsidRPr="00EC7324">
              <w:rPr>
                <w:rFonts w:ascii="Verdana" w:hAnsi="Verdana"/>
              </w:rPr>
              <w:t xml:space="preserve">As you can see in Figure 17.8, some “chocolatiers” simply rely on </w:t>
            </w:r>
            <w:r>
              <w:rPr>
                <w:rFonts w:ascii="Verdana" w:hAnsi="Verdana"/>
              </w:rPr>
              <w:t xml:space="preserve">the vendor’s own uninstallation </w:t>
            </w:r>
            <w:r w:rsidRPr="00EC7324">
              <w:rPr>
                <w:rFonts w:ascii="Verdana" w:hAnsi="Verdana"/>
              </w:rPr>
              <w:t>routine in some cases. For instance, in Figure 17.8, you can see that I can perform an uninstallation</w:t>
            </w:r>
            <w:r>
              <w:rPr>
                <w:rFonts w:ascii="Verdana" w:hAnsi="Verdana"/>
              </w:rPr>
              <w:t xml:space="preserve"> </w:t>
            </w:r>
            <w:r w:rsidRPr="00EC7324">
              <w:rPr>
                <w:rFonts w:ascii="Verdana" w:hAnsi="Verdana"/>
              </w:rPr>
              <w:t xml:space="preserve">of </w:t>
            </w:r>
            <w:proofErr w:type="spellStart"/>
            <w:r w:rsidRPr="00EC7324">
              <w:rPr>
                <w:rFonts w:ascii="Verdana" w:hAnsi="Verdana"/>
              </w:rPr>
              <w:t>ChocolateyGUI</w:t>
            </w:r>
            <w:proofErr w:type="spellEnd"/>
            <w:r w:rsidRPr="00EC7324">
              <w:rPr>
                <w:rFonts w:ascii="Verdana" w:hAnsi="Verdana"/>
              </w:rPr>
              <w:t xml:space="preserve"> directly by running the GUI uninstaller from the Start menu. To</w:t>
            </w:r>
            <w:r>
              <w:rPr>
                <w:rFonts w:ascii="Verdana" w:hAnsi="Verdana"/>
              </w:rPr>
              <w:t xml:space="preserve"> </w:t>
            </w:r>
            <w:r w:rsidRPr="00EC7324">
              <w:rPr>
                <w:rFonts w:ascii="Verdana" w:hAnsi="Verdana"/>
              </w:rPr>
              <w:t>each his or her own.</w:t>
            </w:r>
          </w:p>
        </w:tc>
        <w:tc>
          <w:tcPr>
            <w:tcW w:w="6210" w:type="dxa"/>
          </w:tcPr>
          <w:p w:rsidR="00EC7324" w:rsidRDefault="00EC7324" w:rsidP="00CF6D12">
            <w:pPr>
              <w:pStyle w:val="TB"/>
              <w:tabs>
                <w:tab w:val="clear" w:pos="5112"/>
              </w:tabs>
              <w:rPr>
                <w:rFonts w:ascii="Verdana" w:hAnsi="Verdana"/>
              </w:rPr>
            </w:pPr>
            <w:r>
              <w:rPr>
                <w:rFonts w:ascii="Verdana" w:hAnsi="Verdana"/>
              </w:rPr>
              <w:t xml:space="preserve">Should Read: </w:t>
            </w:r>
          </w:p>
          <w:p w:rsidR="00EC7324" w:rsidRDefault="00EC7324" w:rsidP="00CF6D12">
            <w:pPr>
              <w:pStyle w:val="TB"/>
              <w:tabs>
                <w:tab w:val="clear" w:pos="5112"/>
              </w:tabs>
              <w:rPr>
                <w:rFonts w:ascii="Verdana" w:hAnsi="Verdana"/>
              </w:rPr>
            </w:pPr>
          </w:p>
          <w:p w:rsidR="00EC7324" w:rsidRPr="0046415D" w:rsidRDefault="00EC7324" w:rsidP="00CF6D12">
            <w:pPr>
              <w:pStyle w:val="TB"/>
              <w:tabs>
                <w:tab w:val="clear" w:pos="5112"/>
              </w:tabs>
              <w:rPr>
                <w:rFonts w:ascii="Verdana" w:hAnsi="Verdana"/>
              </w:rPr>
            </w:pPr>
            <w:r>
              <w:rPr>
                <w:rFonts w:ascii="Verdana" w:hAnsi="Verdana"/>
              </w:rPr>
              <w:t>As you can see in Figure 17.7</w:t>
            </w:r>
            <w:r w:rsidRPr="00EC7324">
              <w:rPr>
                <w:rFonts w:ascii="Verdana" w:hAnsi="Verdana"/>
              </w:rPr>
              <w:t xml:space="preserve">, some “chocolatiers” simply rely on </w:t>
            </w:r>
            <w:r>
              <w:rPr>
                <w:rFonts w:ascii="Verdana" w:hAnsi="Verdana"/>
              </w:rPr>
              <w:t xml:space="preserve">the vendor’s own uninstallation </w:t>
            </w:r>
            <w:r w:rsidRPr="00EC7324">
              <w:rPr>
                <w:rFonts w:ascii="Verdana" w:hAnsi="Verdana"/>
              </w:rPr>
              <w:t>routine in some cas</w:t>
            </w:r>
            <w:r>
              <w:rPr>
                <w:rFonts w:ascii="Verdana" w:hAnsi="Verdana"/>
              </w:rPr>
              <w:t>es. For instance, in Figure 17.7</w:t>
            </w:r>
            <w:r w:rsidRPr="00EC7324">
              <w:rPr>
                <w:rFonts w:ascii="Verdana" w:hAnsi="Verdana"/>
              </w:rPr>
              <w:t>, you can see that I can perform an uninstallation</w:t>
            </w:r>
            <w:r>
              <w:rPr>
                <w:rFonts w:ascii="Verdana" w:hAnsi="Verdana"/>
              </w:rPr>
              <w:t xml:space="preserve"> </w:t>
            </w:r>
            <w:r w:rsidRPr="00EC7324">
              <w:rPr>
                <w:rFonts w:ascii="Verdana" w:hAnsi="Verdana"/>
              </w:rPr>
              <w:t xml:space="preserve">of </w:t>
            </w:r>
            <w:proofErr w:type="spellStart"/>
            <w:r w:rsidRPr="00EC7324">
              <w:rPr>
                <w:rFonts w:ascii="Verdana" w:hAnsi="Verdana"/>
              </w:rPr>
              <w:t>ChocolateyGUI</w:t>
            </w:r>
            <w:proofErr w:type="spellEnd"/>
            <w:r w:rsidRPr="00EC7324">
              <w:rPr>
                <w:rFonts w:ascii="Verdana" w:hAnsi="Verdana"/>
              </w:rPr>
              <w:t xml:space="preserve"> directly by running the GUI uninstaller from the Start menu. To</w:t>
            </w:r>
            <w:r>
              <w:rPr>
                <w:rFonts w:ascii="Verdana" w:hAnsi="Verdana"/>
              </w:rPr>
              <w:t xml:space="preserve"> </w:t>
            </w:r>
            <w:r w:rsidRPr="00EC7324">
              <w:rPr>
                <w:rFonts w:ascii="Verdana" w:hAnsi="Verdana"/>
              </w:rPr>
              <w:t>each his or her own.</w:t>
            </w:r>
          </w:p>
        </w:tc>
      </w:tr>
      <w:tr w:rsidR="00B04BB8" w:rsidRPr="00023968" w:rsidTr="002949E5">
        <w:tc>
          <w:tcPr>
            <w:tcW w:w="738" w:type="dxa"/>
          </w:tcPr>
          <w:p w:rsidR="00B04BB8" w:rsidRDefault="00B04BB8" w:rsidP="00CF6D12">
            <w:pPr>
              <w:pStyle w:val="TB"/>
              <w:tabs>
                <w:tab w:val="clear" w:pos="5112"/>
              </w:tabs>
              <w:ind w:right="-198"/>
              <w:rPr>
                <w:rFonts w:ascii="Verdana" w:hAnsi="Verdana"/>
              </w:rPr>
            </w:pPr>
            <w:r>
              <w:rPr>
                <w:rFonts w:ascii="Verdana" w:hAnsi="Verdana"/>
              </w:rPr>
              <w:t>379</w:t>
            </w:r>
          </w:p>
        </w:tc>
        <w:tc>
          <w:tcPr>
            <w:tcW w:w="6120" w:type="dxa"/>
          </w:tcPr>
          <w:p w:rsidR="00B04BB8" w:rsidRDefault="00B04BB8" w:rsidP="00CF6D12">
            <w:pPr>
              <w:pStyle w:val="TB"/>
              <w:tabs>
                <w:tab w:val="clear" w:pos="5112"/>
              </w:tabs>
              <w:rPr>
                <w:rFonts w:ascii="Verdana" w:hAnsi="Verdana"/>
              </w:rPr>
            </w:pPr>
            <w:r>
              <w:rPr>
                <w:rFonts w:ascii="Verdana" w:hAnsi="Verdana"/>
              </w:rPr>
              <w:t>Figure 10.2, caption</w:t>
            </w:r>
          </w:p>
          <w:p w:rsidR="00B04BB8" w:rsidRDefault="00B04BB8" w:rsidP="00CF6D12">
            <w:pPr>
              <w:pStyle w:val="TB"/>
              <w:tabs>
                <w:tab w:val="clear" w:pos="5112"/>
              </w:tabs>
              <w:rPr>
                <w:rFonts w:ascii="Verdana" w:hAnsi="Verdana"/>
              </w:rPr>
            </w:pPr>
          </w:p>
          <w:p w:rsidR="00B04BB8" w:rsidRDefault="00B04BB8" w:rsidP="00CF6D12">
            <w:pPr>
              <w:pStyle w:val="TB"/>
              <w:tabs>
                <w:tab w:val="clear" w:pos="5112"/>
              </w:tabs>
              <w:rPr>
                <w:rFonts w:ascii="Verdana" w:hAnsi="Verdana"/>
              </w:rPr>
            </w:pPr>
            <w:r>
              <w:rPr>
                <w:rFonts w:ascii="Verdana" w:hAnsi="Verdana"/>
              </w:rPr>
              <w:lastRenderedPageBreak/>
              <w:t>Reads:</w:t>
            </w:r>
          </w:p>
          <w:p w:rsidR="00B04BB8" w:rsidRDefault="00B04BB8" w:rsidP="00CF6D12">
            <w:pPr>
              <w:pStyle w:val="TB"/>
              <w:tabs>
                <w:tab w:val="clear" w:pos="5112"/>
              </w:tabs>
              <w:rPr>
                <w:rFonts w:ascii="Verdana" w:hAnsi="Verdana"/>
              </w:rPr>
            </w:pPr>
            <w:r w:rsidRPr="00B04BB8">
              <w:rPr>
                <w:rFonts w:ascii="Verdana" w:hAnsi="Verdana"/>
              </w:rPr>
              <w:t>The Restricted script execution policy globally denies PowerShell script execution on that system.</w:t>
            </w:r>
          </w:p>
        </w:tc>
        <w:tc>
          <w:tcPr>
            <w:tcW w:w="6210" w:type="dxa"/>
          </w:tcPr>
          <w:p w:rsidR="00B04BB8" w:rsidRDefault="00B04BB8" w:rsidP="00CF6D12">
            <w:pPr>
              <w:pStyle w:val="TB"/>
              <w:tabs>
                <w:tab w:val="clear" w:pos="5112"/>
              </w:tabs>
              <w:rPr>
                <w:rFonts w:ascii="Verdana" w:hAnsi="Verdana"/>
              </w:rPr>
            </w:pPr>
            <w:r>
              <w:rPr>
                <w:rFonts w:ascii="Verdana" w:hAnsi="Verdana"/>
              </w:rPr>
              <w:lastRenderedPageBreak/>
              <w:t>Should Read</w:t>
            </w:r>
          </w:p>
          <w:p w:rsidR="00B04BB8" w:rsidRDefault="00B04BB8" w:rsidP="00CF6D12">
            <w:pPr>
              <w:pStyle w:val="TB"/>
              <w:tabs>
                <w:tab w:val="clear" w:pos="5112"/>
              </w:tabs>
              <w:rPr>
                <w:rFonts w:ascii="Verdana" w:hAnsi="Verdana"/>
              </w:rPr>
            </w:pPr>
          </w:p>
          <w:p w:rsidR="00B04BB8" w:rsidRDefault="00326E1A" w:rsidP="00CF6D12">
            <w:pPr>
              <w:pStyle w:val="TB"/>
              <w:tabs>
                <w:tab w:val="clear" w:pos="5112"/>
              </w:tabs>
              <w:rPr>
                <w:rFonts w:ascii="Verdana" w:hAnsi="Verdana"/>
              </w:rPr>
            </w:pPr>
            <w:r>
              <w:rPr>
                <w:rFonts w:ascii="Verdana" w:hAnsi="Verdana"/>
              </w:rPr>
              <w:t>Enabling PowerShell remoting fails if the network card is associated with the Public Windows Firewall profile.</w:t>
            </w:r>
          </w:p>
        </w:tc>
      </w:tr>
      <w:tr w:rsidR="00A70AD4" w:rsidRPr="00023968" w:rsidTr="002949E5">
        <w:tc>
          <w:tcPr>
            <w:tcW w:w="738" w:type="dxa"/>
          </w:tcPr>
          <w:p w:rsidR="00A70AD4" w:rsidRDefault="00A70AD4" w:rsidP="00CF6D12">
            <w:pPr>
              <w:pStyle w:val="TB"/>
              <w:tabs>
                <w:tab w:val="clear" w:pos="5112"/>
              </w:tabs>
              <w:ind w:right="-198"/>
              <w:rPr>
                <w:rFonts w:ascii="Verdana" w:hAnsi="Verdana"/>
              </w:rPr>
            </w:pPr>
            <w:r>
              <w:rPr>
                <w:rFonts w:ascii="Verdana" w:hAnsi="Verdana"/>
              </w:rPr>
              <w:lastRenderedPageBreak/>
              <w:t>388</w:t>
            </w:r>
          </w:p>
        </w:tc>
        <w:tc>
          <w:tcPr>
            <w:tcW w:w="6120" w:type="dxa"/>
          </w:tcPr>
          <w:p w:rsidR="00A70AD4" w:rsidRDefault="00A70AD4" w:rsidP="00CF6D12">
            <w:pPr>
              <w:pStyle w:val="TB"/>
              <w:tabs>
                <w:tab w:val="clear" w:pos="5112"/>
              </w:tabs>
              <w:rPr>
                <w:rFonts w:ascii="Verdana" w:hAnsi="Verdana"/>
              </w:rPr>
            </w:pPr>
            <w:r>
              <w:rPr>
                <w:rFonts w:ascii="Verdana" w:hAnsi="Verdana"/>
              </w:rPr>
              <w:t>Hour 19, “Why Reinvent the Wheel?” sidebar</w:t>
            </w:r>
          </w:p>
          <w:p w:rsidR="00A70AD4" w:rsidRDefault="00A70AD4" w:rsidP="00CF6D12">
            <w:pPr>
              <w:pStyle w:val="TB"/>
              <w:tabs>
                <w:tab w:val="clear" w:pos="5112"/>
              </w:tabs>
              <w:rPr>
                <w:rFonts w:ascii="Verdana" w:hAnsi="Verdana"/>
              </w:rPr>
            </w:pPr>
            <w:r>
              <w:rPr>
                <w:rFonts w:ascii="Verdana" w:hAnsi="Verdana"/>
              </w:rPr>
              <w:t>Reads</w:t>
            </w:r>
          </w:p>
          <w:p w:rsidR="00A70AD4" w:rsidRDefault="00A70AD4" w:rsidP="00A70AD4">
            <w:pPr>
              <w:pStyle w:val="TB"/>
              <w:rPr>
                <w:rFonts w:ascii="Verdana" w:hAnsi="Verdana"/>
              </w:rPr>
            </w:pPr>
            <w:r w:rsidRPr="00A70AD4">
              <w:rPr>
                <w:rFonts w:ascii="Verdana" w:hAnsi="Verdana"/>
              </w:rPr>
              <w:t>Make a habit of stopping by online PowerShell script galler</w:t>
            </w:r>
            <w:r>
              <w:rPr>
                <w:rFonts w:ascii="Verdana" w:hAnsi="Verdana"/>
              </w:rPr>
              <w:t xml:space="preserve">ies such as the PowerShell Code </w:t>
            </w:r>
            <w:r w:rsidRPr="00A70AD4">
              <w:rPr>
                <w:rFonts w:ascii="Verdana" w:hAnsi="Verdana"/>
              </w:rPr>
              <w:t xml:space="preserve">Repository </w:t>
            </w:r>
            <w:proofErr w:type="gramStart"/>
            <w:r w:rsidRPr="00A70AD4">
              <w:rPr>
                <w:rFonts w:ascii="Verdana" w:hAnsi="Verdana"/>
              </w:rPr>
              <w:t>( http</w:t>
            </w:r>
            <w:proofErr w:type="gramEnd"/>
            <w:r w:rsidRPr="00A70AD4">
              <w:rPr>
                <w:rFonts w:ascii="Verdana" w:hAnsi="Verdana"/>
              </w:rPr>
              <w:t>://poshcode.org ) or the Microsoft Script Center ( http://bit.ly/1xLI6UH ).</w:t>
            </w:r>
          </w:p>
          <w:p w:rsidR="0022647D" w:rsidRDefault="0022647D" w:rsidP="0022647D">
            <w:pPr>
              <w:pStyle w:val="TB"/>
              <w:rPr>
                <w:rFonts w:ascii="Verdana" w:hAnsi="Verdana"/>
              </w:rPr>
            </w:pPr>
            <w:r w:rsidRPr="0022647D">
              <w:rPr>
                <w:rFonts w:ascii="Verdana" w:hAnsi="Verdana"/>
              </w:rPr>
              <w:t xml:space="preserve">Finally, I recommend you check out the Script Browser ISE add-in </w:t>
            </w:r>
            <w:proofErr w:type="gramStart"/>
            <w:r w:rsidRPr="0022647D">
              <w:rPr>
                <w:rFonts w:ascii="Verdana" w:hAnsi="Verdana"/>
              </w:rPr>
              <w:t>( htt</w:t>
            </w:r>
            <w:r>
              <w:rPr>
                <w:rFonts w:ascii="Verdana" w:hAnsi="Verdana"/>
              </w:rPr>
              <w:t>p</w:t>
            </w:r>
            <w:proofErr w:type="gramEnd"/>
            <w:r>
              <w:rPr>
                <w:rFonts w:ascii="Verdana" w:hAnsi="Verdana"/>
              </w:rPr>
              <w:t xml:space="preserve">://bit.ly/1xLIGlf ). This tool </w:t>
            </w:r>
            <w:r w:rsidRPr="0022647D">
              <w:rPr>
                <w:rFonts w:ascii="Verdana" w:hAnsi="Verdana"/>
              </w:rPr>
              <w:t>enables you to browse the TechNet Script Gallery directly from within the ISE. Good stuff.</w:t>
            </w:r>
          </w:p>
        </w:tc>
        <w:tc>
          <w:tcPr>
            <w:tcW w:w="6210" w:type="dxa"/>
          </w:tcPr>
          <w:p w:rsidR="00A70AD4" w:rsidRDefault="00A70AD4" w:rsidP="00CF6D12">
            <w:pPr>
              <w:pStyle w:val="TB"/>
              <w:tabs>
                <w:tab w:val="clear" w:pos="5112"/>
              </w:tabs>
              <w:rPr>
                <w:rFonts w:ascii="Verdana" w:hAnsi="Verdana"/>
              </w:rPr>
            </w:pPr>
            <w:r>
              <w:rPr>
                <w:rFonts w:ascii="Verdana" w:hAnsi="Verdana"/>
              </w:rPr>
              <w:t>Should be</w:t>
            </w:r>
          </w:p>
          <w:p w:rsidR="00A70AD4" w:rsidRDefault="00A70AD4" w:rsidP="00CF6D12">
            <w:pPr>
              <w:pStyle w:val="TB"/>
              <w:tabs>
                <w:tab w:val="clear" w:pos="5112"/>
              </w:tabs>
              <w:rPr>
                <w:rFonts w:ascii="Verdana" w:hAnsi="Verdana"/>
              </w:rPr>
            </w:pPr>
          </w:p>
          <w:p w:rsidR="00A70AD4" w:rsidRDefault="00A70AD4" w:rsidP="00A70AD4">
            <w:pPr>
              <w:pStyle w:val="TB"/>
              <w:rPr>
                <w:rFonts w:ascii="Verdana" w:hAnsi="Verdana"/>
              </w:rPr>
            </w:pPr>
            <w:r w:rsidRPr="00A70AD4">
              <w:rPr>
                <w:rFonts w:ascii="Verdana" w:hAnsi="Verdana"/>
              </w:rPr>
              <w:t>Make a habit of stopping by online PowerShell script galler</w:t>
            </w:r>
            <w:r>
              <w:rPr>
                <w:rFonts w:ascii="Verdana" w:hAnsi="Verdana"/>
              </w:rPr>
              <w:t xml:space="preserve">ies such as the PowerShell Code </w:t>
            </w:r>
            <w:r w:rsidRPr="00A70AD4">
              <w:rPr>
                <w:rFonts w:ascii="Verdana" w:hAnsi="Verdana"/>
              </w:rPr>
              <w:t xml:space="preserve">Repository </w:t>
            </w:r>
            <w:proofErr w:type="gramStart"/>
            <w:r w:rsidRPr="00A70AD4">
              <w:rPr>
                <w:rFonts w:ascii="Verdana" w:hAnsi="Verdana"/>
              </w:rPr>
              <w:t>( http</w:t>
            </w:r>
            <w:proofErr w:type="gramEnd"/>
            <w:r w:rsidRPr="00A70AD4">
              <w:rPr>
                <w:rFonts w:ascii="Verdana" w:hAnsi="Verdana"/>
              </w:rPr>
              <w:t>://poshcode.org ) or the Microsoft Script Center (</w:t>
            </w:r>
            <w:r w:rsidR="00B367EE" w:rsidRPr="00B367EE">
              <w:rPr>
                <w:rFonts w:ascii="Verdana" w:hAnsi="Verdana"/>
              </w:rPr>
              <w:t>http://bit.ly/2rAigWE</w:t>
            </w:r>
            <w:r w:rsidRPr="00A70AD4">
              <w:rPr>
                <w:rFonts w:ascii="Verdana" w:hAnsi="Verdana"/>
              </w:rPr>
              <w:t xml:space="preserve"> ).</w:t>
            </w:r>
          </w:p>
          <w:p w:rsidR="0022647D" w:rsidRDefault="0022647D" w:rsidP="00A70AD4">
            <w:pPr>
              <w:pStyle w:val="TB"/>
              <w:rPr>
                <w:rFonts w:ascii="Verdana" w:hAnsi="Verdana"/>
              </w:rPr>
            </w:pPr>
            <w:r w:rsidRPr="0022647D">
              <w:rPr>
                <w:rFonts w:ascii="Verdana" w:hAnsi="Verdana"/>
              </w:rPr>
              <w:t xml:space="preserve">Finally, I recommend you check out the Script Browser ISE add-in </w:t>
            </w:r>
            <w:proofErr w:type="gramStart"/>
            <w:r w:rsidRPr="0022647D">
              <w:rPr>
                <w:rFonts w:ascii="Verdana" w:hAnsi="Verdana"/>
              </w:rPr>
              <w:t>(</w:t>
            </w:r>
            <w:r w:rsidR="00B367EE">
              <w:rPr>
                <w:rFonts w:ascii="Verdana" w:hAnsi="Verdana"/>
              </w:rPr>
              <w:t xml:space="preserve"> </w:t>
            </w:r>
            <w:r w:rsidR="00B367EE" w:rsidRPr="00B367EE">
              <w:rPr>
                <w:rFonts w:ascii="Verdana" w:hAnsi="Verdana"/>
              </w:rPr>
              <w:t>http</w:t>
            </w:r>
            <w:proofErr w:type="gramEnd"/>
            <w:r w:rsidR="00B367EE" w:rsidRPr="00B367EE">
              <w:rPr>
                <w:rFonts w:ascii="Verdana" w:hAnsi="Verdana"/>
              </w:rPr>
              <w:t>://bit.ly/2rR4Bb8</w:t>
            </w:r>
            <w:r>
              <w:rPr>
                <w:rFonts w:ascii="Verdana" w:hAnsi="Verdana"/>
              </w:rPr>
              <w:t xml:space="preserve"> ). This tool </w:t>
            </w:r>
            <w:r w:rsidRPr="0022647D">
              <w:rPr>
                <w:rFonts w:ascii="Verdana" w:hAnsi="Verdana"/>
              </w:rPr>
              <w:t>enables you to browse the TechNet Script Gallery directly from within the ISE. Good stuff.</w:t>
            </w:r>
          </w:p>
        </w:tc>
      </w:tr>
      <w:tr w:rsidR="0022647D" w:rsidRPr="00023968" w:rsidTr="002949E5">
        <w:tc>
          <w:tcPr>
            <w:tcW w:w="738" w:type="dxa"/>
          </w:tcPr>
          <w:p w:rsidR="0022647D" w:rsidRDefault="0022647D" w:rsidP="00CF6D12">
            <w:pPr>
              <w:pStyle w:val="TB"/>
              <w:tabs>
                <w:tab w:val="clear" w:pos="5112"/>
              </w:tabs>
              <w:ind w:right="-198"/>
              <w:rPr>
                <w:rFonts w:ascii="Verdana" w:hAnsi="Verdana"/>
              </w:rPr>
            </w:pPr>
            <w:r>
              <w:rPr>
                <w:rFonts w:ascii="Verdana" w:hAnsi="Verdana"/>
              </w:rPr>
              <w:t>391</w:t>
            </w:r>
          </w:p>
        </w:tc>
        <w:tc>
          <w:tcPr>
            <w:tcW w:w="6120" w:type="dxa"/>
          </w:tcPr>
          <w:p w:rsidR="0022647D" w:rsidRDefault="00CE7602" w:rsidP="00CF6D12">
            <w:pPr>
              <w:pStyle w:val="TB"/>
              <w:tabs>
                <w:tab w:val="clear" w:pos="5112"/>
              </w:tabs>
              <w:rPr>
                <w:rFonts w:ascii="Verdana" w:hAnsi="Verdana"/>
              </w:rPr>
            </w:pPr>
            <w:r>
              <w:rPr>
                <w:rFonts w:ascii="Verdana" w:hAnsi="Verdana"/>
              </w:rPr>
              <w:t>Hour 19</w:t>
            </w:r>
            <w:r w:rsidR="0022647D">
              <w:rPr>
                <w:rFonts w:ascii="Verdana" w:hAnsi="Verdana"/>
              </w:rPr>
              <w:t>, Try It Yourself, Step 2</w:t>
            </w:r>
          </w:p>
          <w:p w:rsidR="0022647D" w:rsidRDefault="0022647D" w:rsidP="00CF6D12">
            <w:pPr>
              <w:pStyle w:val="TB"/>
              <w:tabs>
                <w:tab w:val="clear" w:pos="5112"/>
              </w:tabs>
              <w:rPr>
                <w:rFonts w:ascii="Verdana" w:hAnsi="Verdana"/>
              </w:rPr>
            </w:pPr>
            <w:r>
              <w:rPr>
                <w:rFonts w:ascii="Verdana" w:hAnsi="Verdana"/>
              </w:rPr>
              <w:t>Reads:</w:t>
            </w:r>
          </w:p>
          <w:p w:rsidR="00CE7602" w:rsidRPr="00CE7602" w:rsidRDefault="00CE7602" w:rsidP="00CE7602">
            <w:pPr>
              <w:pStyle w:val="TB"/>
              <w:rPr>
                <w:rFonts w:ascii="Verdana" w:hAnsi="Verdana"/>
              </w:rPr>
            </w:pPr>
            <w:r w:rsidRPr="00CE7602">
              <w:rPr>
                <w:rFonts w:ascii="Verdana" w:hAnsi="Verdana"/>
              </w:rPr>
              <w:t>Locate the Script Browser add-on. Download and install ScriptBrower.exe. Here’s a download</w:t>
            </w:r>
          </w:p>
          <w:p w:rsidR="00CE7602" w:rsidRPr="00CE7602" w:rsidRDefault="00CE7602" w:rsidP="00CE7602">
            <w:pPr>
              <w:pStyle w:val="TB"/>
              <w:rPr>
                <w:rFonts w:ascii="Verdana" w:hAnsi="Verdana"/>
              </w:rPr>
            </w:pPr>
            <w:proofErr w:type="gramStart"/>
            <w:r w:rsidRPr="00CE7602">
              <w:rPr>
                <w:rFonts w:ascii="Verdana" w:hAnsi="Verdana"/>
              </w:rPr>
              <w:t>link</w:t>
            </w:r>
            <w:proofErr w:type="gramEnd"/>
            <w:r w:rsidRPr="00CE7602">
              <w:rPr>
                <w:rFonts w:ascii="Verdana" w:hAnsi="Verdana"/>
              </w:rPr>
              <w:t xml:space="preserve"> if you have difficulty finding the utility: http://bit.ly/1xLIGlf . I suggest you close</w:t>
            </w:r>
          </w:p>
          <w:p w:rsidR="0022647D" w:rsidRDefault="00CE7602" w:rsidP="00CE7602">
            <w:pPr>
              <w:pStyle w:val="TB"/>
              <w:tabs>
                <w:tab w:val="clear" w:pos="5112"/>
              </w:tabs>
              <w:rPr>
                <w:rFonts w:ascii="Verdana" w:hAnsi="Verdana"/>
              </w:rPr>
            </w:pPr>
            <w:proofErr w:type="gramStart"/>
            <w:r w:rsidRPr="00CE7602">
              <w:rPr>
                <w:rFonts w:ascii="Verdana" w:hAnsi="Verdana"/>
              </w:rPr>
              <w:t>the</w:t>
            </w:r>
            <w:proofErr w:type="gramEnd"/>
            <w:r w:rsidRPr="00CE7602">
              <w:rPr>
                <w:rFonts w:ascii="Verdana" w:hAnsi="Verdana"/>
              </w:rPr>
              <w:t xml:space="preserve"> ISE and reopen it after the add-on has been installed.</w:t>
            </w:r>
          </w:p>
        </w:tc>
        <w:tc>
          <w:tcPr>
            <w:tcW w:w="6210" w:type="dxa"/>
          </w:tcPr>
          <w:p w:rsidR="0022647D" w:rsidRDefault="00CE7602" w:rsidP="00CF6D12">
            <w:pPr>
              <w:pStyle w:val="TB"/>
              <w:tabs>
                <w:tab w:val="clear" w:pos="5112"/>
              </w:tabs>
              <w:rPr>
                <w:rFonts w:ascii="Verdana" w:hAnsi="Verdana"/>
              </w:rPr>
            </w:pPr>
            <w:r>
              <w:rPr>
                <w:rFonts w:ascii="Verdana" w:hAnsi="Verdana"/>
              </w:rPr>
              <w:t xml:space="preserve">Should Read: </w:t>
            </w:r>
          </w:p>
          <w:p w:rsidR="00CE7602" w:rsidRDefault="00CE7602" w:rsidP="00CF6D12">
            <w:pPr>
              <w:pStyle w:val="TB"/>
              <w:tabs>
                <w:tab w:val="clear" w:pos="5112"/>
              </w:tabs>
              <w:rPr>
                <w:rFonts w:ascii="Verdana" w:hAnsi="Verdana"/>
              </w:rPr>
            </w:pPr>
          </w:p>
          <w:p w:rsidR="00CE7602" w:rsidRDefault="00CE7602" w:rsidP="00CF6D12">
            <w:pPr>
              <w:pStyle w:val="TB"/>
              <w:tabs>
                <w:tab w:val="clear" w:pos="5112"/>
              </w:tabs>
              <w:rPr>
                <w:rFonts w:ascii="Verdana" w:hAnsi="Verdana"/>
              </w:rPr>
            </w:pPr>
            <w:r>
              <w:rPr>
                <w:rFonts w:ascii="Verdana" w:hAnsi="Verdana"/>
                <w:color w:val="000000"/>
                <w:shd w:val="clear" w:color="auto" w:fill="FFFFFF"/>
              </w:rPr>
              <w:t>Download and install the Script Browser add-on by launching the PowerShell ISE, clicking on Add-ons, and selecting the Get Script Browser Add-On Tool at the bottom of the menu. </w:t>
            </w:r>
          </w:p>
        </w:tc>
      </w:tr>
      <w:tr w:rsidR="002949E5" w:rsidRPr="00023968" w:rsidTr="002949E5">
        <w:tc>
          <w:tcPr>
            <w:tcW w:w="738" w:type="dxa"/>
          </w:tcPr>
          <w:p w:rsidR="002949E5" w:rsidRDefault="002949E5" w:rsidP="00CF6D12">
            <w:pPr>
              <w:pStyle w:val="TB"/>
              <w:tabs>
                <w:tab w:val="clear" w:pos="5112"/>
              </w:tabs>
              <w:ind w:right="-198"/>
              <w:rPr>
                <w:rFonts w:ascii="Verdana" w:hAnsi="Verdana"/>
              </w:rPr>
            </w:pPr>
            <w:r>
              <w:rPr>
                <w:rFonts w:ascii="Verdana" w:hAnsi="Verdana"/>
              </w:rPr>
              <w:t>397</w:t>
            </w:r>
          </w:p>
        </w:tc>
        <w:tc>
          <w:tcPr>
            <w:tcW w:w="6120" w:type="dxa"/>
          </w:tcPr>
          <w:p w:rsidR="002949E5" w:rsidRDefault="002949E5" w:rsidP="00CF6D12">
            <w:pPr>
              <w:pStyle w:val="TB"/>
              <w:tabs>
                <w:tab w:val="clear" w:pos="5112"/>
              </w:tabs>
              <w:rPr>
                <w:rFonts w:ascii="Verdana" w:hAnsi="Verdana"/>
              </w:rPr>
            </w:pPr>
            <w:r>
              <w:rPr>
                <w:rFonts w:ascii="Verdana" w:hAnsi="Verdana"/>
              </w:rPr>
              <w:t xml:space="preserve">Hour 19, Answer 2. </w:t>
            </w:r>
          </w:p>
          <w:p w:rsidR="002949E5" w:rsidRDefault="002949E5" w:rsidP="00CF6D12">
            <w:pPr>
              <w:pStyle w:val="TB"/>
              <w:tabs>
                <w:tab w:val="clear" w:pos="5112"/>
              </w:tabs>
              <w:rPr>
                <w:rFonts w:ascii="Verdana" w:hAnsi="Verdana"/>
              </w:rPr>
            </w:pPr>
            <w:r>
              <w:rPr>
                <w:rFonts w:ascii="Verdana" w:hAnsi="Verdana"/>
              </w:rPr>
              <w:t>Reads:</w:t>
            </w:r>
          </w:p>
          <w:p w:rsidR="002949E5" w:rsidRDefault="002949E5" w:rsidP="002949E5">
            <w:pPr>
              <w:pStyle w:val="TB"/>
              <w:rPr>
                <w:rFonts w:ascii="Verdana" w:hAnsi="Verdana"/>
              </w:rPr>
            </w:pPr>
            <w:r w:rsidRPr="002949E5">
              <w:rPr>
                <w:rFonts w:ascii="Verdana" w:hAnsi="Verdana"/>
              </w:rPr>
              <w:t>The correct answer is A. The problem with choice B is that it u</w:t>
            </w:r>
            <w:r>
              <w:rPr>
                <w:rFonts w:ascii="Verdana" w:hAnsi="Verdana"/>
              </w:rPr>
              <w:t xml:space="preserve">ses a plural noun when singular </w:t>
            </w:r>
            <w:r w:rsidRPr="002949E5">
              <w:rPr>
                <w:rFonts w:ascii="Verdana" w:hAnsi="Verdana"/>
              </w:rPr>
              <w:t>nouns are the accepted standard. The problem with choice C is that Receive is not an</w:t>
            </w:r>
            <w:r>
              <w:rPr>
                <w:rFonts w:ascii="Verdana" w:hAnsi="Verdana"/>
              </w:rPr>
              <w:t xml:space="preserve"> </w:t>
            </w:r>
            <w:r w:rsidRPr="002949E5">
              <w:rPr>
                <w:rFonts w:ascii="Verdana" w:hAnsi="Verdana"/>
              </w:rPr>
              <w:t>approved verb. Remember that you can run Get-Verb to retrieve a list of Microsoft-approved</w:t>
            </w:r>
            <w:r>
              <w:rPr>
                <w:rFonts w:ascii="Verdana" w:hAnsi="Verdana"/>
              </w:rPr>
              <w:t xml:space="preserve"> </w:t>
            </w:r>
            <w:r w:rsidRPr="002949E5">
              <w:rPr>
                <w:rFonts w:ascii="Verdana" w:hAnsi="Verdana"/>
              </w:rPr>
              <w:t>verbs.</w:t>
            </w:r>
          </w:p>
        </w:tc>
        <w:tc>
          <w:tcPr>
            <w:tcW w:w="6210" w:type="dxa"/>
          </w:tcPr>
          <w:p w:rsidR="002949E5" w:rsidRDefault="002949E5" w:rsidP="00CF6D12">
            <w:pPr>
              <w:pStyle w:val="TB"/>
              <w:tabs>
                <w:tab w:val="clear" w:pos="5112"/>
              </w:tabs>
              <w:rPr>
                <w:rFonts w:ascii="Verdana" w:hAnsi="Verdana"/>
              </w:rPr>
            </w:pPr>
            <w:r>
              <w:rPr>
                <w:rFonts w:ascii="Verdana" w:hAnsi="Verdana"/>
              </w:rPr>
              <w:t>Should Read:</w:t>
            </w:r>
          </w:p>
          <w:p w:rsidR="002949E5" w:rsidRDefault="002949E5" w:rsidP="00CF6D12">
            <w:pPr>
              <w:pStyle w:val="TB"/>
              <w:tabs>
                <w:tab w:val="clear" w:pos="5112"/>
              </w:tabs>
              <w:rPr>
                <w:rFonts w:ascii="Verdana" w:hAnsi="Verdana"/>
              </w:rPr>
            </w:pPr>
          </w:p>
          <w:p w:rsidR="002949E5" w:rsidRPr="0046415D" w:rsidRDefault="002949E5" w:rsidP="00CF6D12">
            <w:pPr>
              <w:pStyle w:val="TB"/>
              <w:tabs>
                <w:tab w:val="clear" w:pos="5112"/>
              </w:tabs>
              <w:rPr>
                <w:rFonts w:ascii="Verdana" w:hAnsi="Verdana"/>
              </w:rPr>
            </w:pPr>
            <w:r w:rsidRPr="002949E5">
              <w:rPr>
                <w:rFonts w:ascii="Verdana" w:hAnsi="Verdana"/>
              </w:rPr>
              <w:t>The correct answer is A. The problem with choice B is that it uses a plural noun when singular nouns are the accepted standard. The p</w:t>
            </w:r>
            <w:r>
              <w:rPr>
                <w:rFonts w:ascii="Verdana" w:hAnsi="Verdana"/>
              </w:rPr>
              <w:t>roblem with choice C is that Retrie</w:t>
            </w:r>
            <w:r w:rsidRPr="002949E5">
              <w:rPr>
                <w:rFonts w:ascii="Verdana" w:hAnsi="Verdana"/>
              </w:rPr>
              <w:t>ve is not an approved verb. Remember that you can run Get-Verb to retrieve a list of Microsoft-approved verbs.</w:t>
            </w:r>
          </w:p>
        </w:tc>
      </w:tr>
      <w:tr w:rsidR="00835FD5" w:rsidRPr="00023968" w:rsidTr="002949E5">
        <w:tc>
          <w:tcPr>
            <w:tcW w:w="738" w:type="dxa"/>
          </w:tcPr>
          <w:p w:rsidR="00835FD5" w:rsidRDefault="00835FD5" w:rsidP="00CF6D12">
            <w:pPr>
              <w:pStyle w:val="TB"/>
              <w:tabs>
                <w:tab w:val="clear" w:pos="5112"/>
              </w:tabs>
              <w:ind w:right="-198"/>
              <w:rPr>
                <w:rFonts w:ascii="Verdana" w:hAnsi="Verdana"/>
              </w:rPr>
            </w:pPr>
            <w:r>
              <w:rPr>
                <w:rFonts w:ascii="Verdana" w:hAnsi="Verdana"/>
              </w:rPr>
              <w:t>418</w:t>
            </w:r>
          </w:p>
        </w:tc>
        <w:tc>
          <w:tcPr>
            <w:tcW w:w="6120" w:type="dxa"/>
          </w:tcPr>
          <w:p w:rsidR="00835FD5" w:rsidRDefault="00835FD5" w:rsidP="00CF6D12">
            <w:pPr>
              <w:pStyle w:val="TB"/>
              <w:tabs>
                <w:tab w:val="clear" w:pos="5112"/>
              </w:tabs>
              <w:rPr>
                <w:rFonts w:ascii="Verdana" w:hAnsi="Verdana"/>
              </w:rPr>
            </w:pPr>
            <w:r>
              <w:rPr>
                <w:rFonts w:ascii="Verdana" w:hAnsi="Verdana"/>
              </w:rPr>
              <w:t xml:space="preserve">Hour </w:t>
            </w:r>
            <w:r w:rsidR="002F02EB">
              <w:rPr>
                <w:rFonts w:ascii="Verdana" w:hAnsi="Verdana"/>
              </w:rPr>
              <w:t>21, Note, last paragraph:</w:t>
            </w:r>
          </w:p>
          <w:p w:rsidR="002F02EB" w:rsidRDefault="002F02EB" w:rsidP="00CF6D12">
            <w:pPr>
              <w:pStyle w:val="TB"/>
              <w:tabs>
                <w:tab w:val="clear" w:pos="5112"/>
              </w:tabs>
              <w:rPr>
                <w:rFonts w:ascii="Verdana" w:hAnsi="Verdana"/>
              </w:rPr>
            </w:pPr>
            <w:r>
              <w:rPr>
                <w:rFonts w:ascii="Verdana" w:hAnsi="Verdana"/>
              </w:rPr>
              <w:t>Reads:</w:t>
            </w:r>
          </w:p>
          <w:p w:rsidR="002F02EB" w:rsidRDefault="002F02EB" w:rsidP="002F02EB">
            <w:pPr>
              <w:pStyle w:val="TB"/>
              <w:rPr>
                <w:rFonts w:ascii="Verdana" w:hAnsi="Verdana"/>
              </w:rPr>
            </w:pPr>
            <w:r w:rsidRPr="002F02EB">
              <w:rPr>
                <w:rFonts w:ascii="Verdana" w:hAnsi="Verdana"/>
              </w:rPr>
              <w:t xml:space="preserve">If you’re new to Active Directory administration and you need to get your </w:t>
            </w:r>
            <w:r>
              <w:rPr>
                <w:rFonts w:ascii="Verdana" w:hAnsi="Verdana"/>
              </w:rPr>
              <w:t xml:space="preserve">“sea legs” quickly, I recommend </w:t>
            </w:r>
            <w:r w:rsidRPr="002F02EB">
              <w:rPr>
                <w:rFonts w:ascii="Verdana" w:hAnsi="Verdana"/>
              </w:rPr>
              <w:t xml:space="preserve">that you purchase and read Win </w:t>
            </w:r>
            <w:proofErr w:type="spellStart"/>
            <w:r w:rsidRPr="002F02EB">
              <w:rPr>
                <w:rFonts w:ascii="Verdana" w:hAnsi="Verdana"/>
              </w:rPr>
              <w:t>dows</w:t>
            </w:r>
            <w:proofErr w:type="spellEnd"/>
            <w:r w:rsidRPr="002F02EB">
              <w:rPr>
                <w:rFonts w:ascii="Verdana" w:hAnsi="Verdana"/>
              </w:rPr>
              <w:t xml:space="preserve"> Server 2012 Unleashed by my fellow </w:t>
            </w:r>
            <w:proofErr w:type="spellStart"/>
            <w:r w:rsidRPr="002F02EB">
              <w:rPr>
                <w:rFonts w:ascii="Verdana" w:hAnsi="Verdana"/>
              </w:rPr>
              <w:t>Sams</w:t>
            </w:r>
            <w:proofErr w:type="spellEnd"/>
            <w:r w:rsidRPr="002F02EB">
              <w:rPr>
                <w:rFonts w:ascii="Verdana" w:hAnsi="Verdana"/>
              </w:rPr>
              <w:t xml:space="preserve"> Publishing</w:t>
            </w:r>
            <w:r>
              <w:rPr>
                <w:rFonts w:ascii="Verdana" w:hAnsi="Verdana"/>
              </w:rPr>
              <w:t xml:space="preserve"> </w:t>
            </w:r>
            <w:r w:rsidRPr="002F02EB">
              <w:rPr>
                <w:rFonts w:ascii="Verdana" w:hAnsi="Verdana"/>
              </w:rPr>
              <w:t>authors Rand Morimoto et al. (ISBN 978-0-672-33622-5; http://bit.ly/1KfbCGz ). It’s a big book, but</w:t>
            </w:r>
            <w:r>
              <w:rPr>
                <w:rFonts w:ascii="Verdana" w:hAnsi="Verdana"/>
              </w:rPr>
              <w:t xml:space="preserve"> </w:t>
            </w:r>
            <w:r w:rsidRPr="002F02EB">
              <w:rPr>
                <w:rFonts w:ascii="Verdana" w:hAnsi="Verdana"/>
              </w:rPr>
              <w:t>will answer any question you could ever think of concerning Active Directory.</w:t>
            </w:r>
          </w:p>
        </w:tc>
        <w:tc>
          <w:tcPr>
            <w:tcW w:w="6210" w:type="dxa"/>
          </w:tcPr>
          <w:p w:rsidR="00835FD5" w:rsidRDefault="002F02EB" w:rsidP="00CF6D12">
            <w:pPr>
              <w:pStyle w:val="TB"/>
              <w:tabs>
                <w:tab w:val="clear" w:pos="5112"/>
              </w:tabs>
              <w:rPr>
                <w:rFonts w:ascii="Verdana" w:hAnsi="Verdana"/>
              </w:rPr>
            </w:pPr>
            <w:r>
              <w:rPr>
                <w:rFonts w:ascii="Verdana" w:hAnsi="Verdana"/>
              </w:rPr>
              <w:t xml:space="preserve">Should Read: </w:t>
            </w:r>
          </w:p>
          <w:p w:rsidR="002F02EB" w:rsidRDefault="002F02EB" w:rsidP="00CF6D12">
            <w:pPr>
              <w:pStyle w:val="TB"/>
              <w:tabs>
                <w:tab w:val="clear" w:pos="5112"/>
              </w:tabs>
              <w:rPr>
                <w:rFonts w:ascii="Verdana" w:hAnsi="Verdana"/>
              </w:rPr>
            </w:pPr>
          </w:p>
          <w:p w:rsidR="002F02EB" w:rsidRPr="0046415D" w:rsidRDefault="002F02EB" w:rsidP="002F02EB">
            <w:pPr>
              <w:pStyle w:val="TB"/>
              <w:tabs>
                <w:tab w:val="clear" w:pos="5112"/>
              </w:tabs>
              <w:rPr>
                <w:rFonts w:ascii="Verdana" w:hAnsi="Verdana"/>
              </w:rPr>
            </w:pPr>
            <w:r w:rsidRPr="002F02EB">
              <w:rPr>
                <w:rFonts w:ascii="Verdana" w:hAnsi="Verdana"/>
              </w:rPr>
              <w:t>If you’re new to Active Directory administration and you need to get your “sea legs” quickly, I recommend that you purchase and read Windows Serve</w:t>
            </w:r>
            <w:r>
              <w:rPr>
                <w:rFonts w:ascii="Verdana" w:hAnsi="Verdana"/>
              </w:rPr>
              <w:t>r 2016 Unleashed (</w:t>
            </w:r>
            <w:proofErr w:type="spellStart"/>
            <w:r>
              <w:rPr>
                <w:rFonts w:ascii="Verdana" w:hAnsi="Verdana"/>
              </w:rPr>
              <w:t>Sams</w:t>
            </w:r>
            <w:proofErr w:type="spellEnd"/>
            <w:r>
              <w:rPr>
                <w:rFonts w:ascii="Verdana" w:hAnsi="Verdana"/>
              </w:rPr>
              <w:t xml:space="preserve"> Publishing</w:t>
            </w:r>
            <w:r w:rsidRPr="002F02EB">
              <w:rPr>
                <w:rFonts w:ascii="Verdana" w:hAnsi="Verdana"/>
              </w:rPr>
              <w:t>, 2017). It’s a big book, but it will answer any question you could ever think of concerning Active Directory.</w:t>
            </w:r>
          </w:p>
        </w:tc>
      </w:tr>
      <w:tr w:rsidR="00F056FF" w:rsidRPr="00023968" w:rsidTr="002949E5">
        <w:tc>
          <w:tcPr>
            <w:tcW w:w="738" w:type="dxa"/>
          </w:tcPr>
          <w:p w:rsidR="00F056FF" w:rsidRPr="0046415D" w:rsidRDefault="00F056FF" w:rsidP="00CF6D12">
            <w:pPr>
              <w:pStyle w:val="TB"/>
              <w:tabs>
                <w:tab w:val="clear" w:pos="5112"/>
              </w:tabs>
              <w:ind w:right="-198"/>
              <w:rPr>
                <w:rFonts w:ascii="Verdana" w:hAnsi="Verdana"/>
              </w:rPr>
            </w:pPr>
            <w:r>
              <w:rPr>
                <w:rFonts w:ascii="Verdana" w:hAnsi="Verdana"/>
              </w:rPr>
              <w:t>430</w:t>
            </w:r>
          </w:p>
        </w:tc>
        <w:tc>
          <w:tcPr>
            <w:tcW w:w="6120" w:type="dxa"/>
          </w:tcPr>
          <w:p w:rsidR="00F056FF" w:rsidRPr="0046415D" w:rsidRDefault="00F056FF" w:rsidP="00CF6D12">
            <w:pPr>
              <w:pStyle w:val="TB"/>
              <w:tabs>
                <w:tab w:val="clear" w:pos="5112"/>
              </w:tabs>
              <w:rPr>
                <w:rFonts w:ascii="Verdana" w:hAnsi="Verdana"/>
              </w:rPr>
            </w:pPr>
            <w:r>
              <w:rPr>
                <w:rFonts w:ascii="Verdana" w:hAnsi="Verdana"/>
              </w:rPr>
              <w:t>Hour 21</w:t>
            </w:r>
            <w:r w:rsidRPr="0046415D">
              <w:rPr>
                <w:rFonts w:ascii="Verdana" w:hAnsi="Verdana"/>
              </w:rPr>
              <w:t xml:space="preserve">, </w:t>
            </w:r>
            <w:r>
              <w:rPr>
                <w:rFonts w:ascii="Verdana" w:hAnsi="Verdana"/>
              </w:rPr>
              <w:t>heading, top</w:t>
            </w:r>
          </w:p>
          <w:p w:rsidR="00F056FF" w:rsidRPr="0046415D" w:rsidRDefault="00F056FF" w:rsidP="00CF6D12">
            <w:pPr>
              <w:pStyle w:val="TB"/>
              <w:tabs>
                <w:tab w:val="clear" w:pos="5112"/>
              </w:tabs>
              <w:rPr>
                <w:rFonts w:ascii="Verdana" w:hAnsi="Verdana"/>
              </w:rPr>
            </w:pPr>
            <w:r w:rsidRPr="0046415D">
              <w:rPr>
                <w:rFonts w:ascii="Verdana" w:hAnsi="Verdana"/>
              </w:rPr>
              <w:t>Reads:</w:t>
            </w:r>
          </w:p>
          <w:p w:rsidR="00F056FF" w:rsidRPr="0046415D" w:rsidRDefault="00F056FF" w:rsidP="00CF6D12">
            <w:pPr>
              <w:pStyle w:val="TB"/>
              <w:tabs>
                <w:tab w:val="clear" w:pos="5112"/>
              </w:tabs>
              <w:rPr>
                <w:rFonts w:ascii="Verdana" w:hAnsi="Verdana"/>
              </w:rPr>
            </w:pPr>
            <w:r w:rsidRPr="00C03892">
              <w:rPr>
                <w:rFonts w:ascii="Verdana" w:hAnsi="Verdana"/>
              </w:rPr>
              <w:t>Undertaking Various AD Administrative Tasks</w:t>
            </w:r>
          </w:p>
        </w:tc>
        <w:tc>
          <w:tcPr>
            <w:tcW w:w="6210" w:type="dxa"/>
          </w:tcPr>
          <w:p w:rsidR="00F056FF" w:rsidRPr="0046415D" w:rsidRDefault="00F056FF" w:rsidP="00CF6D12">
            <w:pPr>
              <w:pStyle w:val="TB"/>
              <w:tabs>
                <w:tab w:val="clear" w:pos="5112"/>
              </w:tabs>
              <w:rPr>
                <w:rFonts w:ascii="Verdana" w:hAnsi="Verdana"/>
              </w:rPr>
            </w:pPr>
            <w:r w:rsidRPr="0046415D">
              <w:rPr>
                <w:rFonts w:ascii="Verdana" w:hAnsi="Verdana"/>
              </w:rPr>
              <w:t>Should Read:</w:t>
            </w:r>
          </w:p>
          <w:p w:rsidR="00F056FF" w:rsidRPr="0046415D" w:rsidRDefault="00F056FF" w:rsidP="00CF6D12">
            <w:pPr>
              <w:pStyle w:val="TB"/>
              <w:tabs>
                <w:tab w:val="clear" w:pos="5112"/>
              </w:tabs>
              <w:rPr>
                <w:rFonts w:ascii="Verdana" w:hAnsi="Verdana"/>
              </w:rPr>
            </w:pPr>
          </w:p>
          <w:p w:rsidR="00F056FF" w:rsidRPr="0046415D" w:rsidRDefault="00F056FF" w:rsidP="00C03892">
            <w:pPr>
              <w:pStyle w:val="TB"/>
              <w:tabs>
                <w:tab w:val="clear" w:pos="5112"/>
              </w:tabs>
              <w:rPr>
                <w:rFonts w:ascii="Verdana" w:hAnsi="Verdana"/>
              </w:rPr>
            </w:pPr>
            <w:r w:rsidRPr="00C03892">
              <w:rPr>
                <w:rFonts w:ascii="Verdana" w:hAnsi="Verdana"/>
              </w:rPr>
              <w:t>Under</w:t>
            </w:r>
            <w:r>
              <w:rPr>
                <w:rFonts w:ascii="Verdana" w:hAnsi="Verdana"/>
              </w:rPr>
              <w:t>standing</w:t>
            </w:r>
            <w:r w:rsidRPr="00C03892">
              <w:rPr>
                <w:rFonts w:ascii="Verdana" w:hAnsi="Verdana"/>
              </w:rPr>
              <w:t xml:space="preserve"> Various AD Administrative Tasks</w:t>
            </w:r>
          </w:p>
        </w:tc>
      </w:tr>
      <w:tr w:rsidR="00B04BB8" w:rsidRPr="00023968" w:rsidTr="002949E5">
        <w:tc>
          <w:tcPr>
            <w:tcW w:w="738" w:type="dxa"/>
          </w:tcPr>
          <w:p w:rsidR="00B04BB8" w:rsidRDefault="00B04BB8" w:rsidP="00CF6D12">
            <w:pPr>
              <w:pStyle w:val="TB"/>
              <w:tabs>
                <w:tab w:val="clear" w:pos="5112"/>
              </w:tabs>
              <w:ind w:right="-198"/>
              <w:rPr>
                <w:rFonts w:ascii="Verdana" w:hAnsi="Verdana"/>
              </w:rPr>
            </w:pPr>
            <w:r>
              <w:rPr>
                <w:rFonts w:ascii="Verdana" w:hAnsi="Verdana"/>
              </w:rPr>
              <w:t>435</w:t>
            </w:r>
          </w:p>
        </w:tc>
        <w:tc>
          <w:tcPr>
            <w:tcW w:w="6120" w:type="dxa"/>
          </w:tcPr>
          <w:p w:rsidR="00B04BB8" w:rsidRDefault="00B04BB8" w:rsidP="00CF6D12">
            <w:pPr>
              <w:pStyle w:val="TB"/>
              <w:tabs>
                <w:tab w:val="clear" w:pos="5112"/>
              </w:tabs>
              <w:rPr>
                <w:rFonts w:ascii="Verdana" w:hAnsi="Verdana"/>
              </w:rPr>
            </w:pPr>
            <w:r>
              <w:rPr>
                <w:rFonts w:ascii="Verdana" w:hAnsi="Verdana"/>
              </w:rPr>
              <w:t xml:space="preserve">Hour 21, Quiz Question 1: </w:t>
            </w:r>
          </w:p>
          <w:p w:rsidR="00B04BB8" w:rsidRDefault="00B04BB8" w:rsidP="00CF6D12">
            <w:pPr>
              <w:pStyle w:val="TB"/>
              <w:tabs>
                <w:tab w:val="clear" w:pos="5112"/>
              </w:tabs>
              <w:rPr>
                <w:rFonts w:ascii="Verdana" w:hAnsi="Verdana"/>
              </w:rPr>
            </w:pPr>
          </w:p>
          <w:p w:rsidR="00B04BB8" w:rsidRDefault="00B04BB8" w:rsidP="00CF6D12">
            <w:pPr>
              <w:pStyle w:val="TB"/>
              <w:tabs>
                <w:tab w:val="clear" w:pos="5112"/>
              </w:tabs>
              <w:rPr>
                <w:rFonts w:ascii="Verdana" w:hAnsi="Verdana"/>
              </w:rPr>
            </w:pPr>
            <w:r>
              <w:rPr>
                <w:rFonts w:ascii="Verdana" w:hAnsi="Verdana"/>
              </w:rPr>
              <w:t>Reads:</w:t>
            </w:r>
          </w:p>
          <w:p w:rsidR="00B04BB8" w:rsidRPr="00B04BB8" w:rsidRDefault="00B04BB8" w:rsidP="00B04BB8">
            <w:pPr>
              <w:pStyle w:val="TB"/>
              <w:rPr>
                <w:rFonts w:ascii="Verdana" w:hAnsi="Verdana"/>
              </w:rPr>
            </w:pPr>
            <w:r w:rsidRPr="00B04BB8">
              <w:rPr>
                <w:rFonts w:ascii="Verdana" w:hAnsi="Verdana"/>
              </w:rPr>
              <w:t xml:space="preserve">You must run Import-Module </w:t>
            </w:r>
            <w:proofErr w:type="spellStart"/>
            <w:r w:rsidRPr="00B04BB8">
              <w:rPr>
                <w:rFonts w:ascii="Verdana" w:hAnsi="Verdana"/>
              </w:rPr>
              <w:t>ActiveDirectory</w:t>
            </w:r>
            <w:proofErr w:type="spellEnd"/>
            <w:r w:rsidRPr="00B04BB8">
              <w:rPr>
                <w:rFonts w:ascii="Verdana" w:hAnsi="Verdana"/>
              </w:rPr>
              <w:t xml:space="preserve"> before you using AD cmdlets on your Windows</w:t>
            </w:r>
          </w:p>
          <w:p w:rsidR="00B04BB8" w:rsidRDefault="00B04BB8" w:rsidP="00B04BB8">
            <w:pPr>
              <w:pStyle w:val="TB"/>
              <w:tabs>
                <w:tab w:val="clear" w:pos="5112"/>
              </w:tabs>
              <w:rPr>
                <w:rFonts w:ascii="Verdana" w:hAnsi="Verdana"/>
              </w:rPr>
            </w:pPr>
            <w:r w:rsidRPr="00B04BB8">
              <w:rPr>
                <w:rFonts w:ascii="Verdana" w:hAnsi="Verdana"/>
              </w:rPr>
              <w:t>Server 2012 R2 domain controller.</w:t>
            </w:r>
          </w:p>
        </w:tc>
        <w:tc>
          <w:tcPr>
            <w:tcW w:w="6210" w:type="dxa"/>
          </w:tcPr>
          <w:p w:rsidR="00B04BB8" w:rsidRDefault="00B04BB8" w:rsidP="00CF6D12">
            <w:pPr>
              <w:pStyle w:val="TB"/>
              <w:tabs>
                <w:tab w:val="clear" w:pos="5112"/>
              </w:tabs>
              <w:rPr>
                <w:rFonts w:ascii="Verdana" w:hAnsi="Verdana"/>
              </w:rPr>
            </w:pPr>
            <w:r>
              <w:rPr>
                <w:rFonts w:ascii="Verdana" w:hAnsi="Verdana"/>
              </w:rPr>
              <w:t xml:space="preserve">Should Read: </w:t>
            </w:r>
          </w:p>
          <w:p w:rsidR="00B04BB8" w:rsidRDefault="00B04BB8" w:rsidP="00CF6D12">
            <w:pPr>
              <w:pStyle w:val="TB"/>
              <w:tabs>
                <w:tab w:val="clear" w:pos="5112"/>
              </w:tabs>
              <w:rPr>
                <w:rFonts w:ascii="Verdana" w:hAnsi="Verdana"/>
              </w:rPr>
            </w:pPr>
          </w:p>
          <w:p w:rsidR="00B04BB8" w:rsidRDefault="00B04BB8" w:rsidP="00CF6D12">
            <w:pPr>
              <w:pStyle w:val="TB"/>
              <w:tabs>
                <w:tab w:val="clear" w:pos="5112"/>
              </w:tabs>
              <w:rPr>
                <w:rFonts w:ascii="Verdana" w:hAnsi="Verdana"/>
              </w:rPr>
            </w:pPr>
          </w:p>
          <w:p w:rsidR="00B04BB8" w:rsidRPr="0046415D" w:rsidRDefault="00B04BB8" w:rsidP="00CF6D12">
            <w:pPr>
              <w:pStyle w:val="TB"/>
              <w:tabs>
                <w:tab w:val="clear" w:pos="5112"/>
              </w:tabs>
              <w:rPr>
                <w:rFonts w:ascii="Verdana" w:hAnsi="Verdana"/>
              </w:rPr>
            </w:pPr>
            <w:r w:rsidRPr="00B04BB8">
              <w:rPr>
                <w:rFonts w:ascii="Verdana" w:hAnsi="Verdana"/>
              </w:rPr>
              <w:t>You must run Import-Mo</w:t>
            </w:r>
            <w:r>
              <w:rPr>
                <w:rFonts w:ascii="Verdana" w:hAnsi="Verdana"/>
              </w:rPr>
              <w:t xml:space="preserve">dule </w:t>
            </w:r>
            <w:proofErr w:type="spellStart"/>
            <w:r>
              <w:rPr>
                <w:rFonts w:ascii="Verdana" w:hAnsi="Verdana"/>
              </w:rPr>
              <w:t>ActiveDirectory</w:t>
            </w:r>
            <w:proofErr w:type="spellEnd"/>
            <w:r>
              <w:rPr>
                <w:rFonts w:ascii="Verdana" w:hAnsi="Verdana"/>
              </w:rPr>
              <w:t xml:space="preserve"> before </w:t>
            </w:r>
            <w:r w:rsidRPr="00B04BB8">
              <w:rPr>
                <w:rFonts w:ascii="Verdana" w:hAnsi="Verdana"/>
              </w:rPr>
              <w:t>using AD cmdlets on your Windows</w:t>
            </w:r>
          </w:p>
        </w:tc>
      </w:tr>
      <w:tr w:rsidR="002F02EB" w:rsidRPr="00023968" w:rsidTr="002949E5">
        <w:tc>
          <w:tcPr>
            <w:tcW w:w="738" w:type="dxa"/>
          </w:tcPr>
          <w:p w:rsidR="002F02EB" w:rsidRDefault="002F02EB" w:rsidP="00CF6D12">
            <w:pPr>
              <w:pStyle w:val="TB"/>
              <w:tabs>
                <w:tab w:val="clear" w:pos="5112"/>
              </w:tabs>
              <w:ind w:right="-198"/>
              <w:rPr>
                <w:rFonts w:ascii="Verdana" w:hAnsi="Verdana"/>
              </w:rPr>
            </w:pPr>
            <w:r>
              <w:rPr>
                <w:rFonts w:ascii="Verdana" w:hAnsi="Verdana"/>
              </w:rPr>
              <w:t>437</w:t>
            </w:r>
          </w:p>
        </w:tc>
        <w:tc>
          <w:tcPr>
            <w:tcW w:w="6120" w:type="dxa"/>
          </w:tcPr>
          <w:p w:rsidR="002F02EB" w:rsidRDefault="002F02EB" w:rsidP="00CF6D12">
            <w:pPr>
              <w:pStyle w:val="TB"/>
              <w:tabs>
                <w:tab w:val="clear" w:pos="5112"/>
              </w:tabs>
              <w:rPr>
                <w:rFonts w:ascii="Verdana" w:hAnsi="Verdana"/>
              </w:rPr>
            </w:pPr>
            <w:r>
              <w:rPr>
                <w:rFonts w:ascii="Verdana" w:hAnsi="Verdana"/>
              </w:rPr>
              <w:t>Hour 22, Note</w:t>
            </w:r>
          </w:p>
          <w:p w:rsidR="002F02EB" w:rsidRDefault="002F02EB" w:rsidP="00CF6D12">
            <w:pPr>
              <w:pStyle w:val="TB"/>
              <w:tabs>
                <w:tab w:val="clear" w:pos="5112"/>
              </w:tabs>
              <w:rPr>
                <w:rFonts w:ascii="Verdana" w:hAnsi="Verdana"/>
              </w:rPr>
            </w:pPr>
            <w:r>
              <w:rPr>
                <w:rFonts w:ascii="Verdana" w:hAnsi="Verdana"/>
              </w:rPr>
              <w:t>Reads:</w:t>
            </w:r>
          </w:p>
          <w:p w:rsidR="002F02EB" w:rsidRDefault="002F02EB" w:rsidP="002F02EB">
            <w:pPr>
              <w:pStyle w:val="TB"/>
              <w:rPr>
                <w:rFonts w:ascii="Verdana" w:hAnsi="Verdana"/>
              </w:rPr>
            </w:pPr>
            <w:r w:rsidRPr="002F02EB">
              <w:rPr>
                <w:rFonts w:ascii="Verdana" w:hAnsi="Verdana"/>
              </w:rPr>
              <w:t xml:space="preserve">As I mentioned in Hour </w:t>
            </w:r>
            <w:proofErr w:type="gramStart"/>
            <w:r w:rsidRPr="002F02EB">
              <w:rPr>
                <w:rFonts w:ascii="Verdana" w:hAnsi="Verdana"/>
              </w:rPr>
              <w:t>21 ,</w:t>
            </w:r>
            <w:proofErr w:type="gramEnd"/>
            <w:r w:rsidRPr="002F02EB">
              <w:rPr>
                <w:rFonts w:ascii="Verdana" w:hAnsi="Verdana"/>
              </w:rPr>
              <w:t xml:space="preserve"> “Managing Active Directory with Wi</w:t>
            </w:r>
            <w:r>
              <w:rPr>
                <w:rFonts w:ascii="Verdana" w:hAnsi="Verdana"/>
              </w:rPr>
              <w:t xml:space="preserve">ndows PowerShell,” I don’t have </w:t>
            </w:r>
            <w:r w:rsidRPr="002F02EB">
              <w:rPr>
                <w:rFonts w:ascii="Verdana" w:hAnsi="Verdana"/>
              </w:rPr>
              <w:t>the space to give you detailed background on SQL Server itself. Instead, I defer to my Pearson</w:t>
            </w:r>
            <w:r>
              <w:rPr>
                <w:rFonts w:ascii="Verdana" w:hAnsi="Verdana"/>
              </w:rPr>
              <w:t xml:space="preserve"> </w:t>
            </w:r>
            <w:r w:rsidRPr="002F02EB">
              <w:rPr>
                <w:rFonts w:ascii="Verdana" w:hAnsi="Verdana"/>
              </w:rPr>
              <w:t>colleagues Ray Rankins et al. and suggest that you read their comprehensive tome Microsoft SQL</w:t>
            </w:r>
            <w:r>
              <w:rPr>
                <w:rFonts w:ascii="Verdana" w:hAnsi="Verdana"/>
              </w:rPr>
              <w:t xml:space="preserve"> </w:t>
            </w:r>
            <w:r w:rsidRPr="002F02EB">
              <w:rPr>
                <w:rFonts w:ascii="Verdana" w:hAnsi="Verdana"/>
              </w:rPr>
              <w:t>Server 2012 Unleashed (</w:t>
            </w:r>
            <w:proofErr w:type="spellStart"/>
            <w:r w:rsidRPr="002F02EB">
              <w:rPr>
                <w:rFonts w:ascii="Verdana" w:hAnsi="Verdana"/>
              </w:rPr>
              <w:t>Sams</w:t>
            </w:r>
            <w:proofErr w:type="spellEnd"/>
            <w:r w:rsidRPr="002F02EB">
              <w:rPr>
                <w:rFonts w:ascii="Verdana" w:hAnsi="Verdana"/>
              </w:rPr>
              <w:t xml:space="preserve"> Publishing, http://bit.ly/</w:t>
            </w:r>
            <w:proofErr w:type="gramStart"/>
            <w:r w:rsidRPr="002F02EB">
              <w:rPr>
                <w:rFonts w:ascii="Verdana" w:hAnsi="Verdana"/>
              </w:rPr>
              <w:t>1xNat3y )</w:t>
            </w:r>
            <w:proofErr w:type="gramEnd"/>
            <w:r w:rsidRPr="002F02EB">
              <w:rPr>
                <w:rFonts w:ascii="Verdana" w:hAnsi="Verdana"/>
              </w:rPr>
              <w:t>.</w:t>
            </w:r>
          </w:p>
        </w:tc>
        <w:tc>
          <w:tcPr>
            <w:tcW w:w="6210" w:type="dxa"/>
          </w:tcPr>
          <w:p w:rsidR="002F02EB" w:rsidRDefault="002F02EB" w:rsidP="00CF6D12">
            <w:pPr>
              <w:pStyle w:val="TB"/>
              <w:tabs>
                <w:tab w:val="clear" w:pos="5112"/>
              </w:tabs>
              <w:rPr>
                <w:rFonts w:ascii="Verdana" w:hAnsi="Verdana"/>
              </w:rPr>
            </w:pPr>
            <w:r>
              <w:rPr>
                <w:rFonts w:ascii="Verdana" w:hAnsi="Verdana"/>
              </w:rPr>
              <w:t>Should Read:</w:t>
            </w:r>
          </w:p>
          <w:p w:rsidR="002F02EB" w:rsidRDefault="002F02EB" w:rsidP="00CF6D12">
            <w:pPr>
              <w:pStyle w:val="TB"/>
              <w:tabs>
                <w:tab w:val="clear" w:pos="5112"/>
              </w:tabs>
              <w:rPr>
                <w:rFonts w:ascii="Verdana" w:hAnsi="Verdana"/>
              </w:rPr>
            </w:pPr>
          </w:p>
          <w:p w:rsidR="002F02EB" w:rsidRDefault="002F02EB" w:rsidP="002F02EB">
            <w:pPr>
              <w:pStyle w:val="TB"/>
              <w:tabs>
                <w:tab w:val="clear" w:pos="5112"/>
              </w:tabs>
              <w:rPr>
                <w:rFonts w:ascii="Verdana" w:hAnsi="Verdana"/>
              </w:rPr>
            </w:pPr>
            <w:r w:rsidRPr="002F02EB">
              <w:rPr>
                <w:rFonts w:ascii="Verdana" w:hAnsi="Verdana"/>
              </w:rPr>
              <w:t xml:space="preserve">As I mentioned in Hour </w:t>
            </w:r>
            <w:proofErr w:type="gramStart"/>
            <w:r w:rsidRPr="002F02EB">
              <w:rPr>
                <w:rFonts w:ascii="Verdana" w:hAnsi="Verdana"/>
              </w:rPr>
              <w:t>21 ,</w:t>
            </w:r>
            <w:proofErr w:type="gramEnd"/>
            <w:r w:rsidRPr="002F02EB">
              <w:rPr>
                <w:rFonts w:ascii="Verdana" w:hAnsi="Verdana"/>
              </w:rPr>
              <w:t xml:space="preserve"> “Managing Active Directory with Wi</w:t>
            </w:r>
            <w:r>
              <w:rPr>
                <w:rFonts w:ascii="Verdana" w:hAnsi="Verdana"/>
              </w:rPr>
              <w:t xml:space="preserve">ndows PowerShell,” I don’t have </w:t>
            </w:r>
            <w:r w:rsidRPr="002F02EB">
              <w:rPr>
                <w:rFonts w:ascii="Verdana" w:hAnsi="Verdana"/>
              </w:rPr>
              <w:t xml:space="preserve">the space to give you detailed background on SQL Server itself. Instead, I suggest </w:t>
            </w:r>
            <w:r>
              <w:rPr>
                <w:rFonts w:ascii="Verdana" w:hAnsi="Verdana"/>
              </w:rPr>
              <w:t>reading</w:t>
            </w:r>
            <w:r w:rsidRPr="002F02EB">
              <w:rPr>
                <w:rFonts w:ascii="Verdana" w:hAnsi="Verdana"/>
              </w:rPr>
              <w:t xml:space="preserve"> Microsoft SQL</w:t>
            </w:r>
            <w:r>
              <w:rPr>
                <w:rFonts w:ascii="Verdana" w:hAnsi="Verdana"/>
              </w:rPr>
              <w:t xml:space="preserve"> </w:t>
            </w:r>
            <w:r w:rsidRPr="002F02EB">
              <w:rPr>
                <w:rFonts w:ascii="Verdana" w:hAnsi="Verdana"/>
              </w:rPr>
              <w:t>Server 201</w:t>
            </w:r>
            <w:r w:rsidR="00326E1A">
              <w:rPr>
                <w:rFonts w:ascii="Verdana" w:hAnsi="Verdana"/>
              </w:rPr>
              <w:t>4</w:t>
            </w:r>
            <w:r w:rsidRPr="002F02EB">
              <w:rPr>
                <w:rFonts w:ascii="Verdana" w:hAnsi="Verdana"/>
              </w:rPr>
              <w:t xml:space="preserve"> Unleashed (</w:t>
            </w:r>
            <w:proofErr w:type="spellStart"/>
            <w:r w:rsidRPr="002F02EB">
              <w:rPr>
                <w:rFonts w:ascii="Verdana" w:hAnsi="Verdana"/>
              </w:rPr>
              <w:t>Sams</w:t>
            </w:r>
            <w:proofErr w:type="spellEnd"/>
            <w:r w:rsidRPr="002F02EB">
              <w:rPr>
                <w:rFonts w:ascii="Verdana" w:hAnsi="Verdana"/>
              </w:rPr>
              <w:t xml:space="preserve"> Publishing, </w:t>
            </w:r>
            <w:r>
              <w:rPr>
                <w:rFonts w:ascii="Verdana" w:hAnsi="Verdana"/>
              </w:rPr>
              <w:t>201</w:t>
            </w:r>
            <w:r w:rsidR="00326E1A">
              <w:rPr>
                <w:rFonts w:ascii="Verdana" w:hAnsi="Verdana"/>
              </w:rPr>
              <w:t>5</w:t>
            </w:r>
            <w:r w:rsidRPr="002F02EB">
              <w:rPr>
                <w:rFonts w:ascii="Verdana" w:hAnsi="Verdana"/>
              </w:rPr>
              <w:t>).</w:t>
            </w:r>
          </w:p>
        </w:tc>
      </w:tr>
    </w:tbl>
    <w:p w:rsidR="00C03892" w:rsidRDefault="00C03892" w:rsidP="00023968">
      <w:pPr>
        <w:pStyle w:val="TH"/>
        <w:tabs>
          <w:tab w:val="left" w:pos="2160"/>
          <w:tab w:val="left" w:pos="4320"/>
        </w:tabs>
        <w:rPr>
          <w:rFonts w:ascii="Verdana" w:hAnsi="Verdana"/>
          <w:b/>
          <w:i w:val="0"/>
        </w:rPr>
      </w:pPr>
    </w:p>
    <w:p w:rsidR="00023968" w:rsidRDefault="00023968" w:rsidP="00023968">
      <w:pPr>
        <w:pStyle w:val="TH"/>
        <w:tabs>
          <w:tab w:val="left" w:pos="2160"/>
          <w:tab w:val="left" w:pos="4320"/>
        </w:tabs>
        <w:rPr>
          <w:rFonts w:ascii="Verdana" w:hAnsi="Verdana"/>
        </w:rPr>
      </w:pPr>
      <w:r>
        <w:rPr>
          <w:rFonts w:ascii="Verdana" w:hAnsi="Verdana"/>
          <w:b/>
          <w:i w:val="0"/>
        </w:rPr>
        <w:t xml:space="preserve">Corrections for </w:t>
      </w:r>
      <w:r w:rsidR="0046415D">
        <w:rPr>
          <w:rFonts w:ascii="Verdana" w:hAnsi="Verdana"/>
          <w:b/>
          <w:i w:val="0"/>
        </w:rPr>
        <w:t>June 24, 2015</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023968" w:rsidRPr="0046415D" w:rsidTr="007D6436">
        <w:tc>
          <w:tcPr>
            <w:tcW w:w="738" w:type="dxa"/>
          </w:tcPr>
          <w:p w:rsidR="00023968" w:rsidRPr="0046415D" w:rsidRDefault="00023968" w:rsidP="007D6436">
            <w:pPr>
              <w:pStyle w:val="TB"/>
              <w:tabs>
                <w:tab w:val="clear" w:pos="5112"/>
              </w:tabs>
              <w:ind w:right="-198"/>
              <w:rPr>
                <w:rFonts w:ascii="Verdana" w:hAnsi="Verdana"/>
                <w:b/>
              </w:rPr>
            </w:pPr>
            <w:proofErr w:type="spellStart"/>
            <w:r w:rsidRPr="0046415D">
              <w:rPr>
                <w:rFonts w:ascii="Verdana" w:hAnsi="Verdana"/>
                <w:b/>
              </w:rPr>
              <w:t>Pg</w:t>
            </w:r>
            <w:proofErr w:type="spellEnd"/>
          </w:p>
        </w:tc>
        <w:tc>
          <w:tcPr>
            <w:tcW w:w="5490" w:type="dxa"/>
          </w:tcPr>
          <w:p w:rsidR="00023968" w:rsidRPr="0046415D" w:rsidRDefault="00023968" w:rsidP="007D6436">
            <w:pPr>
              <w:pStyle w:val="TB"/>
              <w:tabs>
                <w:tab w:val="clear" w:pos="5112"/>
              </w:tabs>
              <w:rPr>
                <w:rFonts w:ascii="Verdana" w:hAnsi="Verdana"/>
                <w:b/>
              </w:rPr>
            </w:pPr>
            <w:r w:rsidRPr="0046415D">
              <w:rPr>
                <w:rFonts w:ascii="Verdana" w:hAnsi="Verdana"/>
                <w:b/>
              </w:rPr>
              <w:t>Error</w:t>
            </w:r>
          </w:p>
        </w:tc>
        <w:tc>
          <w:tcPr>
            <w:tcW w:w="6840" w:type="dxa"/>
          </w:tcPr>
          <w:p w:rsidR="00023968" w:rsidRPr="0046415D" w:rsidRDefault="00023968" w:rsidP="007D6436">
            <w:pPr>
              <w:pStyle w:val="TB"/>
              <w:tabs>
                <w:tab w:val="clear" w:pos="5112"/>
              </w:tabs>
              <w:rPr>
                <w:rFonts w:ascii="Verdana" w:hAnsi="Verdana"/>
                <w:b/>
              </w:rPr>
            </w:pPr>
            <w:r w:rsidRPr="0046415D">
              <w:rPr>
                <w:rFonts w:ascii="Verdana" w:hAnsi="Verdana"/>
                <w:b/>
              </w:rPr>
              <w:t>Correction</w:t>
            </w:r>
          </w:p>
        </w:tc>
      </w:tr>
      <w:tr w:rsidR="00023968" w:rsidRPr="00023968" w:rsidTr="007D6436">
        <w:tc>
          <w:tcPr>
            <w:tcW w:w="738" w:type="dxa"/>
          </w:tcPr>
          <w:p w:rsidR="00023968" w:rsidRPr="0046415D" w:rsidRDefault="003D72FA" w:rsidP="007D6436">
            <w:pPr>
              <w:pStyle w:val="TB"/>
              <w:tabs>
                <w:tab w:val="clear" w:pos="5112"/>
              </w:tabs>
              <w:ind w:right="-198"/>
              <w:rPr>
                <w:rFonts w:ascii="Verdana" w:hAnsi="Verdana"/>
              </w:rPr>
            </w:pPr>
            <w:r>
              <w:rPr>
                <w:rFonts w:ascii="Verdana" w:hAnsi="Verdana"/>
              </w:rPr>
              <w:t>23</w:t>
            </w:r>
          </w:p>
        </w:tc>
        <w:tc>
          <w:tcPr>
            <w:tcW w:w="5490" w:type="dxa"/>
          </w:tcPr>
          <w:p w:rsidR="00023968" w:rsidRPr="0046415D" w:rsidRDefault="00987E93" w:rsidP="007D6436">
            <w:pPr>
              <w:pStyle w:val="TB"/>
              <w:tabs>
                <w:tab w:val="clear" w:pos="5112"/>
              </w:tabs>
              <w:rPr>
                <w:rFonts w:ascii="Verdana" w:hAnsi="Verdana"/>
              </w:rPr>
            </w:pPr>
            <w:r>
              <w:rPr>
                <w:rFonts w:ascii="Verdana" w:hAnsi="Verdana"/>
              </w:rPr>
              <w:t>Hour 1</w:t>
            </w:r>
            <w:r w:rsidR="00023968" w:rsidRPr="0046415D">
              <w:rPr>
                <w:rFonts w:ascii="Verdana" w:hAnsi="Verdana"/>
              </w:rPr>
              <w:t xml:space="preserve">, </w:t>
            </w:r>
            <w:r>
              <w:rPr>
                <w:rFonts w:ascii="Verdana" w:hAnsi="Verdana"/>
              </w:rPr>
              <w:t>, second paragraph</w:t>
            </w:r>
          </w:p>
          <w:p w:rsidR="00023968" w:rsidRPr="0046415D" w:rsidRDefault="00023968" w:rsidP="007D6436">
            <w:pPr>
              <w:pStyle w:val="TB"/>
              <w:tabs>
                <w:tab w:val="clear" w:pos="5112"/>
              </w:tabs>
              <w:rPr>
                <w:rFonts w:ascii="Verdana" w:hAnsi="Verdana"/>
              </w:rPr>
            </w:pPr>
            <w:r w:rsidRPr="0046415D">
              <w:rPr>
                <w:rFonts w:ascii="Verdana" w:hAnsi="Verdana"/>
              </w:rPr>
              <w:t>Reads:</w:t>
            </w:r>
          </w:p>
          <w:p w:rsidR="00023968" w:rsidRPr="0046415D" w:rsidRDefault="00987E93" w:rsidP="007D6436">
            <w:pPr>
              <w:pStyle w:val="TB"/>
              <w:tabs>
                <w:tab w:val="clear" w:pos="5112"/>
              </w:tabs>
              <w:rPr>
                <w:rFonts w:ascii="Verdana" w:hAnsi="Verdana"/>
              </w:rPr>
            </w:pPr>
            <w:r>
              <w:rPr>
                <w:rFonts w:ascii="Verdana" w:hAnsi="Verdana"/>
              </w:rPr>
              <w:t>Make liberal use of the -</w:t>
            </w:r>
            <w:proofErr w:type="spellStart"/>
            <w:r>
              <w:rPr>
                <w:rFonts w:ascii="Verdana" w:hAnsi="Verdana"/>
              </w:rPr>
              <w:t>WhatIf</w:t>
            </w:r>
            <w:proofErr w:type="spellEnd"/>
            <w:r>
              <w:rPr>
                <w:rFonts w:ascii="Verdana" w:hAnsi="Verdana"/>
              </w:rPr>
              <w:t xml:space="preserve"> switch parameter to test your syntax in advance</w:t>
            </w:r>
          </w:p>
        </w:tc>
        <w:tc>
          <w:tcPr>
            <w:tcW w:w="6840" w:type="dxa"/>
          </w:tcPr>
          <w:p w:rsidR="00023968" w:rsidRPr="0046415D" w:rsidRDefault="00023968" w:rsidP="007D6436">
            <w:pPr>
              <w:pStyle w:val="TB"/>
              <w:tabs>
                <w:tab w:val="clear" w:pos="5112"/>
              </w:tabs>
              <w:rPr>
                <w:rFonts w:ascii="Verdana" w:hAnsi="Verdana"/>
              </w:rPr>
            </w:pPr>
            <w:r w:rsidRPr="0046415D">
              <w:rPr>
                <w:rFonts w:ascii="Verdana" w:hAnsi="Verdana"/>
              </w:rPr>
              <w:t>Should Read:</w:t>
            </w:r>
          </w:p>
          <w:p w:rsidR="00023968" w:rsidRPr="0046415D" w:rsidRDefault="00023968" w:rsidP="007D6436">
            <w:pPr>
              <w:pStyle w:val="TB"/>
              <w:tabs>
                <w:tab w:val="clear" w:pos="5112"/>
              </w:tabs>
              <w:rPr>
                <w:rFonts w:ascii="Verdana" w:hAnsi="Verdana"/>
              </w:rPr>
            </w:pPr>
          </w:p>
          <w:p w:rsidR="00023968" w:rsidRPr="0046415D" w:rsidRDefault="00987E93" w:rsidP="007D6436">
            <w:pPr>
              <w:pStyle w:val="TB"/>
              <w:tabs>
                <w:tab w:val="clear" w:pos="5112"/>
              </w:tabs>
              <w:rPr>
                <w:rFonts w:ascii="Verdana" w:hAnsi="Verdana"/>
              </w:rPr>
            </w:pPr>
            <w:r>
              <w:rPr>
                <w:rFonts w:ascii="Verdana" w:hAnsi="Verdana"/>
              </w:rPr>
              <w:t>Use the -</w:t>
            </w:r>
            <w:proofErr w:type="spellStart"/>
            <w:r>
              <w:rPr>
                <w:rFonts w:ascii="Verdana" w:hAnsi="Verdana"/>
              </w:rPr>
              <w:t>WhatIf</w:t>
            </w:r>
            <w:proofErr w:type="spellEnd"/>
            <w:r>
              <w:rPr>
                <w:rFonts w:ascii="Verdana" w:hAnsi="Verdana"/>
              </w:rPr>
              <w:t xml:space="preserve"> switch with the Remove-</w:t>
            </w:r>
            <w:proofErr w:type="spellStart"/>
            <w:r>
              <w:rPr>
                <w:rFonts w:ascii="Verdana" w:hAnsi="Verdana"/>
              </w:rPr>
              <w:t>EventLog</w:t>
            </w:r>
            <w:proofErr w:type="spellEnd"/>
            <w:r>
              <w:rPr>
                <w:rFonts w:ascii="Verdana" w:hAnsi="Verdana"/>
              </w:rPr>
              <w:t xml:space="preserve"> cmdlet to test a potentially destructive scenario.</w:t>
            </w:r>
          </w:p>
        </w:tc>
      </w:tr>
      <w:tr w:rsidR="0046415D" w:rsidRPr="00023968" w:rsidTr="007D6436">
        <w:tc>
          <w:tcPr>
            <w:tcW w:w="738" w:type="dxa"/>
          </w:tcPr>
          <w:p w:rsidR="0046415D" w:rsidRPr="0046415D" w:rsidRDefault="00A3048C" w:rsidP="007D6436">
            <w:pPr>
              <w:pStyle w:val="TB"/>
              <w:tabs>
                <w:tab w:val="clear" w:pos="5112"/>
              </w:tabs>
              <w:ind w:right="-198"/>
              <w:rPr>
                <w:rFonts w:ascii="Verdana" w:hAnsi="Verdana"/>
              </w:rPr>
            </w:pPr>
            <w:r>
              <w:rPr>
                <w:rFonts w:ascii="Verdana" w:hAnsi="Verdana"/>
              </w:rPr>
              <w:t>26</w:t>
            </w:r>
          </w:p>
        </w:tc>
        <w:tc>
          <w:tcPr>
            <w:tcW w:w="5490" w:type="dxa"/>
          </w:tcPr>
          <w:p w:rsidR="0046415D" w:rsidRDefault="00A3048C" w:rsidP="007D6436">
            <w:pPr>
              <w:pStyle w:val="TB"/>
              <w:tabs>
                <w:tab w:val="clear" w:pos="5112"/>
              </w:tabs>
              <w:rPr>
                <w:rFonts w:ascii="Verdana" w:hAnsi="Verdana"/>
              </w:rPr>
            </w:pPr>
            <w:r>
              <w:rPr>
                <w:rFonts w:ascii="Verdana" w:hAnsi="Verdana"/>
              </w:rPr>
              <w:t>Hour 2, Determining Your .NET Framework Version, Step 1</w:t>
            </w:r>
          </w:p>
          <w:p w:rsidR="00A3048C" w:rsidRDefault="00A3048C" w:rsidP="007D6436">
            <w:pPr>
              <w:pStyle w:val="TB"/>
              <w:tabs>
                <w:tab w:val="clear" w:pos="5112"/>
              </w:tabs>
              <w:rPr>
                <w:rFonts w:ascii="Verdana" w:hAnsi="Verdana"/>
              </w:rPr>
            </w:pPr>
            <w:r>
              <w:rPr>
                <w:rFonts w:ascii="Verdana" w:hAnsi="Verdana"/>
              </w:rPr>
              <w:t>Reads:</w:t>
            </w:r>
          </w:p>
          <w:p w:rsidR="00A3048C" w:rsidRPr="0046415D" w:rsidRDefault="00A3048C" w:rsidP="007D6436">
            <w:pPr>
              <w:pStyle w:val="TB"/>
              <w:tabs>
                <w:tab w:val="clear" w:pos="5112"/>
              </w:tabs>
              <w:rPr>
                <w:rFonts w:ascii="Verdana" w:hAnsi="Verdana"/>
              </w:rPr>
            </w:pPr>
            <w:r>
              <w:rPr>
                <w:rFonts w:ascii="Verdana" w:hAnsi="Verdana"/>
              </w:rPr>
              <w:t>Get-Item -Path "HKLM\SOFTWARE\Microsoft\NET Framework\Setup\NDP\*"</w:t>
            </w:r>
          </w:p>
        </w:tc>
        <w:tc>
          <w:tcPr>
            <w:tcW w:w="6840" w:type="dxa"/>
          </w:tcPr>
          <w:p w:rsidR="0046415D" w:rsidRDefault="00A3048C" w:rsidP="007D6436">
            <w:pPr>
              <w:pStyle w:val="TB"/>
              <w:tabs>
                <w:tab w:val="clear" w:pos="5112"/>
              </w:tabs>
              <w:rPr>
                <w:rFonts w:ascii="Verdana" w:hAnsi="Verdana"/>
              </w:rPr>
            </w:pPr>
            <w:r>
              <w:rPr>
                <w:rFonts w:ascii="Verdana" w:hAnsi="Verdana"/>
              </w:rPr>
              <w:t>Should read:</w:t>
            </w:r>
          </w:p>
          <w:p w:rsidR="00A3048C" w:rsidRPr="0046415D" w:rsidRDefault="00A3048C" w:rsidP="007D6436">
            <w:pPr>
              <w:pStyle w:val="TB"/>
              <w:tabs>
                <w:tab w:val="clear" w:pos="5112"/>
              </w:tabs>
              <w:rPr>
                <w:rFonts w:ascii="Verdana" w:hAnsi="Verdana"/>
              </w:rPr>
            </w:pPr>
            <w:r>
              <w:rPr>
                <w:rFonts w:ascii="Verdana" w:hAnsi="Verdana"/>
              </w:rPr>
              <w:t>Get-Item -Path "HKLM:\SOFTWARE\Microsoft\NET Framework Setup\NDP\*"</w:t>
            </w:r>
          </w:p>
        </w:tc>
      </w:tr>
    </w:tbl>
    <w:p w:rsidR="00023968" w:rsidRDefault="00023968" w:rsidP="00A0739D">
      <w:pPr>
        <w:pStyle w:val="TH"/>
        <w:tabs>
          <w:tab w:val="left" w:pos="2160"/>
          <w:tab w:val="left" w:pos="4320"/>
        </w:tabs>
        <w:rPr>
          <w:rFonts w:ascii="Verdana" w:hAnsi="Verdana"/>
          <w:b/>
          <w:i w:val="0"/>
        </w:rPr>
      </w:pPr>
    </w:p>
    <w:p w:rsidR="00946F0B" w:rsidRDefault="00946F0B">
      <w:pPr>
        <w:pStyle w:val="TB"/>
        <w:rPr>
          <w:rFonts w:ascii="Verdana" w:hAnsi="Verdana"/>
        </w:rPr>
      </w:pPr>
    </w:p>
    <w:p w:rsidR="00354E68" w:rsidRDefault="00354E68" w:rsidP="001479DF">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354E68" w:rsidSect="00400264">
      <w:headerReference w:type="even" r:id="rId10"/>
      <w:footerReference w:type="default" r:id="rId11"/>
      <w:pgSz w:w="15840" w:h="12240" w:orient="landscape"/>
      <w:pgMar w:top="990" w:right="1440" w:bottom="630" w:left="1440" w:header="72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7F" w:rsidRDefault="00654E7F">
      <w:r>
        <w:separator/>
      </w:r>
    </w:p>
  </w:endnote>
  <w:endnote w:type="continuationSeparator" w:id="0">
    <w:p w:rsidR="00654E7F" w:rsidRDefault="0065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07" w:rsidRPr="00F42DE3" w:rsidRDefault="00A76E07"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w:t>
    </w:r>
    <w:r w:rsidR="005D1D51">
      <w:rPr>
        <w:rFonts w:ascii="Verdana" w:hAnsi="Verdana"/>
        <w:b/>
        <w:sz w:val="18"/>
        <w:szCs w:val="18"/>
      </w:rPr>
      <w:t>05/24/2017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7F" w:rsidRDefault="00654E7F">
      <w:r>
        <w:separator/>
      </w:r>
    </w:p>
  </w:footnote>
  <w:footnote w:type="continuationSeparator" w:id="0">
    <w:p w:rsidR="00654E7F" w:rsidRDefault="0065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07" w:rsidRDefault="00A76E07">
    <w:r>
      <w:t>MACGLOBL.DOT</w:t>
    </w:r>
  </w:p>
  <w:p w:rsidR="00A76E07" w:rsidRDefault="00654E7F">
    <w:fldSimple w:instr=" DATE  \l ">
      <w:r w:rsidR="005D1D51">
        <w:rPr>
          <w:noProof/>
        </w:rPr>
        <w:t>5/24/2017</w:t>
      </w:r>
    </w:fldSimple>
    <w:fldSimple w:instr=" TIME ">
      <w:r w:rsidR="005D1D51">
        <w:rPr>
          <w:noProof/>
        </w:rPr>
        <w:t>10:45 AM</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D4B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4AC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1856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DA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368D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C273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2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EA6F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62AF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22E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81F76"/>
    <w:multiLevelType w:val="hybridMultilevel"/>
    <w:tmpl w:val="11901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CE230B"/>
    <w:multiLevelType w:val="multilevel"/>
    <w:tmpl w:val="BE1A8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E2807"/>
    <w:multiLevelType w:val="hybridMultilevel"/>
    <w:tmpl w:val="BE1A8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7C1975"/>
    <w:multiLevelType w:val="hybridMultilevel"/>
    <w:tmpl w:val="99409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4B35E3"/>
    <w:multiLevelType w:val="hybridMultilevel"/>
    <w:tmpl w:val="E84AE18C"/>
    <w:lvl w:ilvl="0" w:tplc="9154C0B2">
      <w:start w:val="1"/>
      <w:numFmt w:val="bullet"/>
      <w:lvlText w:val=""/>
      <w:lvlJc w:val="left"/>
      <w:pPr>
        <w:tabs>
          <w:tab w:val="num" w:pos="79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3"/>
  </w:num>
  <w:num w:numId="4">
    <w:abstractNumId w:val="12"/>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A"/>
    <w:rsid w:val="00023968"/>
    <w:rsid w:val="000254AD"/>
    <w:rsid w:val="0003646A"/>
    <w:rsid w:val="0005397E"/>
    <w:rsid w:val="000654CB"/>
    <w:rsid w:val="000B66DD"/>
    <w:rsid w:val="000C2997"/>
    <w:rsid w:val="000C31F8"/>
    <w:rsid w:val="001479DF"/>
    <w:rsid w:val="00152E24"/>
    <w:rsid w:val="00154367"/>
    <w:rsid w:val="001A2FB6"/>
    <w:rsid w:val="001D42E8"/>
    <w:rsid w:val="001F388A"/>
    <w:rsid w:val="0022647D"/>
    <w:rsid w:val="00283AA9"/>
    <w:rsid w:val="002949E5"/>
    <w:rsid w:val="002C20A2"/>
    <w:rsid w:val="002C74FA"/>
    <w:rsid w:val="002D47B9"/>
    <w:rsid w:val="002F02EB"/>
    <w:rsid w:val="0030109A"/>
    <w:rsid w:val="00315EF8"/>
    <w:rsid w:val="00316377"/>
    <w:rsid w:val="00321F7C"/>
    <w:rsid w:val="00326E1A"/>
    <w:rsid w:val="00332177"/>
    <w:rsid w:val="00332459"/>
    <w:rsid w:val="003359FF"/>
    <w:rsid w:val="00345290"/>
    <w:rsid w:val="00354E68"/>
    <w:rsid w:val="00371E9C"/>
    <w:rsid w:val="003727B3"/>
    <w:rsid w:val="003D72FA"/>
    <w:rsid w:val="003E168B"/>
    <w:rsid w:val="003E5126"/>
    <w:rsid w:val="00400264"/>
    <w:rsid w:val="00420123"/>
    <w:rsid w:val="00426E23"/>
    <w:rsid w:val="0043700B"/>
    <w:rsid w:val="00455728"/>
    <w:rsid w:val="00456771"/>
    <w:rsid w:val="0046124D"/>
    <w:rsid w:val="0046415D"/>
    <w:rsid w:val="004B0D88"/>
    <w:rsid w:val="004B5E43"/>
    <w:rsid w:val="004C6C8B"/>
    <w:rsid w:val="005271D2"/>
    <w:rsid w:val="005707D5"/>
    <w:rsid w:val="005D1D51"/>
    <w:rsid w:val="005D521D"/>
    <w:rsid w:val="00654E7F"/>
    <w:rsid w:val="006832E3"/>
    <w:rsid w:val="006F5D52"/>
    <w:rsid w:val="007101B0"/>
    <w:rsid w:val="007116ED"/>
    <w:rsid w:val="00741BDF"/>
    <w:rsid w:val="00743640"/>
    <w:rsid w:val="007472A0"/>
    <w:rsid w:val="007720F5"/>
    <w:rsid w:val="00795738"/>
    <w:rsid w:val="007D6436"/>
    <w:rsid w:val="007F1022"/>
    <w:rsid w:val="00835FD5"/>
    <w:rsid w:val="008410F2"/>
    <w:rsid w:val="00851D84"/>
    <w:rsid w:val="00852E88"/>
    <w:rsid w:val="0087427A"/>
    <w:rsid w:val="008D58A3"/>
    <w:rsid w:val="008F6A3D"/>
    <w:rsid w:val="0093517B"/>
    <w:rsid w:val="00946F0B"/>
    <w:rsid w:val="00965DBB"/>
    <w:rsid w:val="009747AE"/>
    <w:rsid w:val="009771E7"/>
    <w:rsid w:val="00987E93"/>
    <w:rsid w:val="009C0C41"/>
    <w:rsid w:val="009E21A8"/>
    <w:rsid w:val="009E2475"/>
    <w:rsid w:val="00A0739D"/>
    <w:rsid w:val="00A256F9"/>
    <w:rsid w:val="00A3048C"/>
    <w:rsid w:val="00A360B0"/>
    <w:rsid w:val="00A70AD4"/>
    <w:rsid w:val="00A73B99"/>
    <w:rsid w:val="00A76E07"/>
    <w:rsid w:val="00A92AC8"/>
    <w:rsid w:val="00AE3DC1"/>
    <w:rsid w:val="00AF32DA"/>
    <w:rsid w:val="00B04BB8"/>
    <w:rsid w:val="00B25379"/>
    <w:rsid w:val="00B367EE"/>
    <w:rsid w:val="00B37752"/>
    <w:rsid w:val="00B50268"/>
    <w:rsid w:val="00BA51EF"/>
    <w:rsid w:val="00BD656E"/>
    <w:rsid w:val="00BE411A"/>
    <w:rsid w:val="00BF2F7D"/>
    <w:rsid w:val="00C03892"/>
    <w:rsid w:val="00C31609"/>
    <w:rsid w:val="00C64490"/>
    <w:rsid w:val="00CA5DF1"/>
    <w:rsid w:val="00CD09DB"/>
    <w:rsid w:val="00CE23DA"/>
    <w:rsid w:val="00CE7602"/>
    <w:rsid w:val="00CF5752"/>
    <w:rsid w:val="00CF6D12"/>
    <w:rsid w:val="00D5513D"/>
    <w:rsid w:val="00D64544"/>
    <w:rsid w:val="00D73D29"/>
    <w:rsid w:val="00DC6927"/>
    <w:rsid w:val="00DF6531"/>
    <w:rsid w:val="00E07714"/>
    <w:rsid w:val="00E10466"/>
    <w:rsid w:val="00E10A52"/>
    <w:rsid w:val="00E1758A"/>
    <w:rsid w:val="00E34520"/>
    <w:rsid w:val="00E3534C"/>
    <w:rsid w:val="00E40310"/>
    <w:rsid w:val="00E6005A"/>
    <w:rsid w:val="00E846BF"/>
    <w:rsid w:val="00EA4FAA"/>
    <w:rsid w:val="00EC7324"/>
    <w:rsid w:val="00ED32C6"/>
    <w:rsid w:val="00ED34E5"/>
    <w:rsid w:val="00ED6C9B"/>
    <w:rsid w:val="00F056FF"/>
    <w:rsid w:val="00F23F1F"/>
    <w:rsid w:val="00F27969"/>
    <w:rsid w:val="00F41747"/>
    <w:rsid w:val="00F42DE3"/>
    <w:rsid w:val="00F711B3"/>
    <w:rsid w:val="00FA528D"/>
    <w:rsid w:val="00FA63E2"/>
    <w:rsid w:val="00FB616A"/>
    <w:rsid w:val="00FD38C0"/>
    <w:rsid w:val="00FE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8D61C4-818C-4ED2-920F-FFBDE70C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D5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rsid w:val="005D1D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D51"/>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paragraph" w:customStyle="1" w:styleId="BKRMAPPNLMID">
    <w:name w:val="BKRM_APP_NL_MID"/>
    <w:basedOn w:val="Normal"/>
    <w:rsid w:val="000B66DD"/>
    <w:pPr>
      <w:autoSpaceDE w:val="0"/>
      <w:autoSpaceDN w:val="0"/>
      <w:spacing w:after="120"/>
      <w:ind w:left="760" w:hanging="360"/>
    </w:pPr>
    <w:rPr>
      <w:rFonts w:ascii="Times New Roman" w:hAnsi="Times New Roman"/>
      <w:color w:val="000000"/>
      <w:sz w:val="18"/>
      <w:szCs w:val="18"/>
    </w:rPr>
  </w:style>
  <w:style w:type="character" w:customStyle="1" w:styleId="CRGENQLLNUM">
    <w:name w:val="CR_GENQ_LL_NUM"/>
    <w:rsid w:val="000B66DD"/>
    <w:rPr>
      <w:rFonts w:ascii="Arial" w:hAnsi="Arial" w:cs="Arial" w:hint="default"/>
      <w:b/>
      <w:bCs/>
      <w:i w:val="0"/>
      <w:iCs w:val="0"/>
      <w:caps w:val="0"/>
      <w:smallCaps w:val="0"/>
      <w:strike w:val="0"/>
      <w:dstrike w:val="0"/>
      <w:snapToGrid/>
      <w:color w:val="000000"/>
      <w:spacing w:val="0"/>
      <w:position w:val="0"/>
      <w:u w:val="none"/>
      <w:effect w:val="none"/>
      <w:vertAlign w:val="baseline"/>
      <w:em w:val="none"/>
      <w14:shadow w14:blurRad="0" w14:dist="0" w14:dir="0" w14:sx="0" w14:sy="0" w14:kx="0" w14:ky="0" w14:algn="none">
        <w14:srgbClr w14:val="000000"/>
      </w14:shadow>
    </w:rPr>
  </w:style>
  <w:style w:type="character" w:customStyle="1" w:styleId="VerbatimChar">
    <w:name w:val="Verbatim Char"/>
    <w:basedOn w:val="DefaultParagraphFont"/>
    <w:qFormat/>
    <w:rsid w:val="005D1D51"/>
    <w:rPr>
      <w:rFonts w:ascii="Consolas" w:hAnsi="Consolas"/>
      <w:sz w:val="22"/>
    </w:rPr>
  </w:style>
  <w:style w:type="paragraph" w:styleId="Revision">
    <w:name w:val="Revision"/>
    <w:hidden/>
    <w:uiPriority w:val="99"/>
    <w:semiHidden/>
    <w:rsid w:val="003727B3"/>
    <w:rPr>
      <w:rFonts w:asciiTheme="minorHAnsi" w:eastAsiaTheme="minorHAnsi" w:hAnsiTheme="minorHAnsi" w:cstheme="minorBidi"/>
      <w:sz w:val="22"/>
      <w:szCs w:val="22"/>
    </w:rPr>
  </w:style>
  <w:style w:type="character" w:customStyle="1" w:styleId="apple-converted-space">
    <w:name w:val="apple-converted-space"/>
    <w:basedOn w:val="DefaultParagraphFont"/>
    <w:rsid w:val="00D64544"/>
  </w:style>
  <w:style w:type="character" w:styleId="CommentReference">
    <w:name w:val="annotation reference"/>
    <w:basedOn w:val="DefaultParagraphFont"/>
    <w:rsid w:val="00B367EE"/>
    <w:rPr>
      <w:sz w:val="16"/>
      <w:szCs w:val="16"/>
    </w:rPr>
  </w:style>
  <w:style w:type="paragraph" w:styleId="CommentText">
    <w:name w:val="annotation text"/>
    <w:basedOn w:val="Normal"/>
    <w:link w:val="CommentTextChar"/>
    <w:rsid w:val="00B367EE"/>
    <w:pPr>
      <w:spacing w:line="240" w:lineRule="auto"/>
    </w:pPr>
    <w:rPr>
      <w:sz w:val="20"/>
      <w:szCs w:val="20"/>
    </w:rPr>
  </w:style>
  <w:style w:type="character" w:customStyle="1" w:styleId="CommentTextChar">
    <w:name w:val="Comment Text Char"/>
    <w:basedOn w:val="DefaultParagraphFont"/>
    <w:link w:val="CommentText"/>
    <w:rsid w:val="00B367EE"/>
    <w:rPr>
      <w:rFonts w:asciiTheme="minorHAnsi" w:eastAsiaTheme="minorHAnsi" w:hAnsiTheme="minorHAnsi" w:cstheme="minorBidi"/>
    </w:rPr>
  </w:style>
  <w:style w:type="paragraph" w:styleId="CommentSubject">
    <w:name w:val="annotation subject"/>
    <w:basedOn w:val="CommentText"/>
    <w:next w:val="CommentText"/>
    <w:link w:val="CommentSubjectChar"/>
    <w:rsid w:val="00B367EE"/>
    <w:rPr>
      <w:b/>
      <w:bCs/>
    </w:rPr>
  </w:style>
  <w:style w:type="character" w:customStyle="1" w:styleId="CommentSubjectChar">
    <w:name w:val="Comment Subject Char"/>
    <w:basedOn w:val="CommentTextChar"/>
    <w:link w:val="CommentSubject"/>
    <w:rsid w:val="00B367E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744109321">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20598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llowup.cc/l/10030519/7eb7288f3549dc173ba0bdb701d5adf1/http%3A%2F%2Fmem1.earthfarm.lan%2Fpsw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pien.com/software/wmi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30AB-A198-4A7D-B101-9B260637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Pages>
  <Words>1375</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MacDonald, Trina M</cp:lastModifiedBy>
  <cp:revision>9</cp:revision>
  <cp:lastPrinted>2012-10-02T15:34:00Z</cp:lastPrinted>
  <dcterms:created xsi:type="dcterms:W3CDTF">2017-05-23T23:33:00Z</dcterms:created>
  <dcterms:modified xsi:type="dcterms:W3CDTF">2017-05-24T17:46:00Z</dcterms:modified>
</cp:coreProperties>
</file>